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35F595" w14:textId="549DFCF3" w:rsidR="00C6356A" w:rsidRDefault="00B012A2">
      <w:pPr>
        <w:jc w:val="center"/>
        <w:rPr>
          <w:color w:val="000000"/>
        </w:rPr>
      </w:pPr>
      <w:r>
        <w:rPr>
          <w:b/>
          <w:noProof/>
        </w:rPr>
        <w:drawing>
          <wp:anchor distT="0" distB="0" distL="114300" distR="114300" simplePos="0" relativeHeight="251659264" behindDoc="1" locked="0" layoutInCell="1" allowOverlap="1" wp14:anchorId="36B4CA70" wp14:editId="26876E2B">
            <wp:simplePos x="0" y="0"/>
            <wp:positionH relativeFrom="page">
              <wp:align>left</wp:align>
            </wp:positionH>
            <wp:positionV relativeFrom="paragraph">
              <wp:posOffset>-892266</wp:posOffset>
            </wp:positionV>
            <wp:extent cx="7867650" cy="10672507"/>
            <wp:effectExtent l="0" t="0" r="0" b="0"/>
            <wp:wrapNone/>
            <wp:docPr id="16" name="Imagen 16" descr="A group of black sh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A group of black shells&#10;&#10;Description automatically generated"/>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7867650" cy="10672507"/>
                    </a:xfrm>
                    <a:prstGeom prst="rect">
                      <a:avLst/>
                    </a:prstGeom>
                  </pic:spPr>
                </pic:pic>
              </a:graphicData>
            </a:graphic>
            <wp14:sizeRelH relativeFrom="margin">
              <wp14:pctWidth>0</wp14:pctWidth>
            </wp14:sizeRelH>
            <wp14:sizeRelV relativeFrom="margin">
              <wp14:pctHeight>0</wp14:pctHeight>
            </wp14:sizeRelV>
          </wp:anchor>
        </w:drawing>
      </w:r>
    </w:p>
    <w:p w14:paraId="79D57CFF" w14:textId="417A1390" w:rsidR="00B012A2" w:rsidRDefault="00B012A2">
      <w:pPr>
        <w:jc w:val="center"/>
        <w:rPr>
          <w:color w:val="000000"/>
        </w:rPr>
      </w:pPr>
    </w:p>
    <w:p w14:paraId="610717A4" w14:textId="426C05B1" w:rsidR="00B012A2" w:rsidRDefault="00B012A2">
      <w:pPr>
        <w:jc w:val="center"/>
        <w:rPr>
          <w:color w:val="000000"/>
        </w:rPr>
      </w:pPr>
    </w:p>
    <w:p w14:paraId="1A4718D9" w14:textId="07E2F382" w:rsidR="00B012A2" w:rsidRDefault="00B012A2">
      <w:pPr>
        <w:jc w:val="center"/>
        <w:rPr>
          <w:color w:val="000000"/>
        </w:rPr>
      </w:pPr>
    </w:p>
    <w:p w14:paraId="36FB3CE6" w14:textId="642267D1" w:rsidR="00B012A2" w:rsidRDefault="00B012A2">
      <w:pPr>
        <w:jc w:val="center"/>
        <w:rPr>
          <w:color w:val="000000"/>
        </w:rPr>
      </w:pPr>
    </w:p>
    <w:p w14:paraId="6A6DAE0B" w14:textId="6BE481F6" w:rsidR="00B012A2" w:rsidRDefault="00B012A2">
      <w:pPr>
        <w:jc w:val="center"/>
        <w:rPr>
          <w:color w:val="000000"/>
        </w:rPr>
      </w:pPr>
    </w:p>
    <w:p w14:paraId="76BB4C6A" w14:textId="3DBB4E6A" w:rsidR="00B012A2" w:rsidRDefault="00B012A2">
      <w:pPr>
        <w:jc w:val="center"/>
        <w:rPr>
          <w:color w:val="000000"/>
        </w:rPr>
      </w:pPr>
    </w:p>
    <w:p w14:paraId="6F57A0BA" w14:textId="6410CC4D" w:rsidR="00B012A2" w:rsidRDefault="00B012A2">
      <w:pPr>
        <w:jc w:val="center"/>
        <w:rPr>
          <w:color w:val="000000"/>
        </w:rPr>
      </w:pPr>
    </w:p>
    <w:p w14:paraId="02B7728C" w14:textId="729943E6" w:rsidR="00B012A2" w:rsidRDefault="00B012A2">
      <w:pPr>
        <w:jc w:val="center"/>
        <w:rPr>
          <w:color w:val="000000"/>
        </w:rPr>
      </w:pPr>
    </w:p>
    <w:p w14:paraId="13B02030" w14:textId="565A2C5D" w:rsidR="00B012A2" w:rsidRDefault="00B012A2">
      <w:pPr>
        <w:jc w:val="center"/>
        <w:rPr>
          <w:color w:val="000000"/>
        </w:rPr>
      </w:pPr>
    </w:p>
    <w:p w14:paraId="4594AF5D" w14:textId="564DEF72" w:rsidR="00B012A2" w:rsidRDefault="00B012A2">
      <w:pPr>
        <w:jc w:val="center"/>
        <w:rPr>
          <w:color w:val="000000"/>
        </w:rPr>
      </w:pPr>
    </w:p>
    <w:p w14:paraId="678EE1CF" w14:textId="7243AA58" w:rsidR="00B012A2" w:rsidRDefault="00B012A2">
      <w:pPr>
        <w:jc w:val="center"/>
        <w:rPr>
          <w:color w:val="000000"/>
        </w:rPr>
      </w:pPr>
    </w:p>
    <w:p w14:paraId="2B914D32" w14:textId="07588243" w:rsidR="00B012A2" w:rsidRDefault="00B012A2">
      <w:pPr>
        <w:jc w:val="center"/>
        <w:rPr>
          <w:color w:val="000000"/>
        </w:rPr>
      </w:pPr>
    </w:p>
    <w:p w14:paraId="649D62F7" w14:textId="4BFDDA02" w:rsidR="00B012A2" w:rsidRDefault="00B012A2">
      <w:pPr>
        <w:jc w:val="center"/>
        <w:rPr>
          <w:color w:val="000000"/>
        </w:rPr>
      </w:pPr>
      <w:r>
        <w:rPr>
          <w:b/>
          <w:noProof/>
        </w:rPr>
        <w:drawing>
          <wp:anchor distT="0" distB="0" distL="114300" distR="114300" simplePos="0" relativeHeight="251661312" behindDoc="0" locked="0" layoutInCell="1" allowOverlap="1" wp14:anchorId="657962CF" wp14:editId="64A14F7F">
            <wp:simplePos x="0" y="0"/>
            <wp:positionH relativeFrom="margin">
              <wp:align>center</wp:align>
            </wp:positionH>
            <wp:positionV relativeFrom="paragraph">
              <wp:posOffset>114028</wp:posOffset>
            </wp:positionV>
            <wp:extent cx="5976169" cy="2035184"/>
            <wp:effectExtent l="0" t="0" r="5715" b="3175"/>
            <wp:wrapNone/>
            <wp:docPr id="29" name="Gráfico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áfico 29"/>
                    <pic:cNvPicPr>
                      <a:picLocks noChangeAspect="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5976169" cy="2035184"/>
                    </a:xfrm>
                    <a:prstGeom prst="rect">
                      <a:avLst/>
                    </a:prstGeom>
                  </pic:spPr>
                </pic:pic>
              </a:graphicData>
            </a:graphic>
          </wp:anchor>
        </w:drawing>
      </w:r>
    </w:p>
    <w:p w14:paraId="3386AA40" w14:textId="1DB0708F" w:rsidR="00B012A2" w:rsidRDefault="00B012A2">
      <w:pPr>
        <w:jc w:val="center"/>
        <w:rPr>
          <w:color w:val="000000"/>
        </w:rPr>
      </w:pPr>
    </w:p>
    <w:p w14:paraId="7D744870" w14:textId="5451CB86" w:rsidR="00B012A2" w:rsidRDefault="00B012A2">
      <w:pPr>
        <w:jc w:val="center"/>
        <w:rPr>
          <w:color w:val="000000"/>
        </w:rPr>
      </w:pPr>
    </w:p>
    <w:p w14:paraId="7139772D" w14:textId="72FC030B" w:rsidR="00B012A2" w:rsidRDefault="00B012A2">
      <w:pPr>
        <w:jc w:val="center"/>
        <w:rPr>
          <w:color w:val="000000"/>
        </w:rPr>
      </w:pPr>
    </w:p>
    <w:p w14:paraId="7B5EA942" w14:textId="0DFA0F42" w:rsidR="00B012A2" w:rsidRDefault="00B012A2">
      <w:pPr>
        <w:jc w:val="center"/>
        <w:rPr>
          <w:color w:val="000000"/>
        </w:rPr>
      </w:pPr>
    </w:p>
    <w:p w14:paraId="30BB8B38" w14:textId="77777777" w:rsidR="00B012A2" w:rsidRDefault="00B012A2">
      <w:pPr>
        <w:jc w:val="center"/>
        <w:rPr>
          <w:color w:val="000000"/>
        </w:rPr>
      </w:pPr>
    </w:p>
    <w:p w14:paraId="045AA2B8" w14:textId="411D88D1" w:rsidR="00B012A2" w:rsidRDefault="00B012A2">
      <w:pPr>
        <w:jc w:val="center"/>
        <w:rPr>
          <w:color w:val="000000"/>
        </w:rPr>
      </w:pPr>
    </w:p>
    <w:p w14:paraId="262C781A" w14:textId="046CC1B4" w:rsidR="00B012A2" w:rsidRDefault="00B012A2">
      <w:pPr>
        <w:jc w:val="center"/>
        <w:rPr>
          <w:color w:val="000000"/>
        </w:rPr>
      </w:pPr>
    </w:p>
    <w:p w14:paraId="3D691279" w14:textId="31E02ED3" w:rsidR="00B012A2" w:rsidRDefault="00B012A2">
      <w:pPr>
        <w:jc w:val="center"/>
        <w:rPr>
          <w:color w:val="000000"/>
        </w:rPr>
      </w:pPr>
    </w:p>
    <w:p w14:paraId="47E1E47C" w14:textId="3CDDC01B" w:rsidR="00B012A2" w:rsidRDefault="00B012A2">
      <w:pPr>
        <w:jc w:val="center"/>
        <w:rPr>
          <w:color w:val="000000"/>
        </w:rPr>
      </w:pPr>
    </w:p>
    <w:p w14:paraId="7438C922" w14:textId="77777777" w:rsidR="00B012A2" w:rsidRDefault="00B012A2">
      <w:pPr>
        <w:jc w:val="center"/>
        <w:rPr>
          <w:color w:val="000000"/>
        </w:rPr>
      </w:pPr>
    </w:p>
    <w:p w14:paraId="43458D82" w14:textId="54C961F5" w:rsidR="00B012A2" w:rsidRDefault="00B012A2">
      <w:pPr>
        <w:jc w:val="center"/>
        <w:rPr>
          <w:color w:val="000000"/>
        </w:rPr>
      </w:pPr>
    </w:p>
    <w:p w14:paraId="220C7DBC" w14:textId="77777777" w:rsidR="00B012A2" w:rsidRDefault="00B012A2">
      <w:pPr>
        <w:jc w:val="center"/>
        <w:rPr>
          <w:color w:val="000000"/>
        </w:rPr>
      </w:pPr>
    </w:p>
    <w:p w14:paraId="44C3DC9B" w14:textId="77777777" w:rsidR="00B012A2" w:rsidRDefault="00B012A2">
      <w:pPr>
        <w:jc w:val="center"/>
        <w:rPr>
          <w:color w:val="000000"/>
        </w:rPr>
      </w:pPr>
    </w:p>
    <w:p w14:paraId="0CFAA7BF" w14:textId="7525A12E" w:rsidR="00B012A2" w:rsidRDefault="00B012A2">
      <w:pPr>
        <w:jc w:val="center"/>
        <w:rPr>
          <w:color w:val="000000"/>
        </w:rPr>
      </w:pPr>
    </w:p>
    <w:p w14:paraId="758595A6" w14:textId="77777777" w:rsidR="00B012A2" w:rsidRDefault="00B012A2">
      <w:pPr>
        <w:jc w:val="center"/>
        <w:rPr>
          <w:color w:val="000000"/>
        </w:rPr>
      </w:pPr>
    </w:p>
    <w:p w14:paraId="2514606C" w14:textId="079C9F83" w:rsidR="00B012A2" w:rsidRDefault="00B012A2">
      <w:pPr>
        <w:jc w:val="center"/>
        <w:rPr>
          <w:color w:val="000000"/>
        </w:rPr>
      </w:pPr>
    </w:p>
    <w:p w14:paraId="0B7273D8" w14:textId="661CC5F5" w:rsidR="00B012A2" w:rsidRDefault="00B012A2">
      <w:pPr>
        <w:jc w:val="center"/>
        <w:rPr>
          <w:color w:val="000000"/>
        </w:rPr>
      </w:pPr>
    </w:p>
    <w:p w14:paraId="76EA4A47" w14:textId="1CEC40BF" w:rsidR="00B012A2" w:rsidRDefault="00B012A2">
      <w:pPr>
        <w:jc w:val="center"/>
        <w:rPr>
          <w:color w:val="000000"/>
        </w:rPr>
      </w:pPr>
    </w:p>
    <w:p w14:paraId="7FA00FD4" w14:textId="0D806337" w:rsidR="00B012A2" w:rsidRDefault="00B012A2">
      <w:pPr>
        <w:jc w:val="center"/>
        <w:rPr>
          <w:color w:val="000000"/>
        </w:rPr>
      </w:pPr>
    </w:p>
    <w:p w14:paraId="2FF6B26F" w14:textId="4A507F2B" w:rsidR="00B012A2" w:rsidRDefault="00B012A2">
      <w:pPr>
        <w:jc w:val="center"/>
        <w:rPr>
          <w:color w:val="000000"/>
        </w:rPr>
      </w:pPr>
    </w:p>
    <w:p w14:paraId="6CB491C8" w14:textId="0821ED7D" w:rsidR="00B012A2" w:rsidRDefault="00B012A2">
      <w:pPr>
        <w:jc w:val="center"/>
        <w:rPr>
          <w:color w:val="000000"/>
        </w:rPr>
      </w:pPr>
    </w:p>
    <w:p w14:paraId="30982FAD" w14:textId="7942BA22" w:rsidR="00B012A2" w:rsidRDefault="00B012A2">
      <w:pPr>
        <w:jc w:val="center"/>
        <w:rPr>
          <w:color w:val="000000"/>
        </w:rPr>
      </w:pPr>
      <w:r>
        <w:rPr>
          <w:noProof/>
        </w:rPr>
        <w:lastRenderedPageBreak/>
        <w:drawing>
          <wp:anchor distT="0" distB="0" distL="114300" distR="114300" simplePos="0" relativeHeight="251665408" behindDoc="0" locked="0" layoutInCell="1" allowOverlap="1" wp14:anchorId="0FEBA2EA" wp14:editId="2AE849F7">
            <wp:simplePos x="0" y="0"/>
            <wp:positionH relativeFrom="leftMargin">
              <wp:align>right</wp:align>
            </wp:positionH>
            <wp:positionV relativeFrom="paragraph">
              <wp:posOffset>-899160</wp:posOffset>
            </wp:positionV>
            <wp:extent cx="1051560" cy="1128489"/>
            <wp:effectExtent l="0" t="0" r="0" b="0"/>
            <wp:wrapNone/>
            <wp:docPr id="565135634"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051560" cy="1128489"/>
                    </a:xfrm>
                    <a:prstGeom prst="rect">
                      <a:avLst/>
                    </a:prstGeom>
                  </pic:spPr>
                </pic:pic>
              </a:graphicData>
            </a:graphic>
            <wp14:sizeRelH relativeFrom="margin">
              <wp14:pctWidth>0</wp14:pctWidth>
            </wp14:sizeRelH>
            <wp14:sizeRelV relativeFrom="margin">
              <wp14:pctHeight>0</wp14:pctHeight>
            </wp14:sizeRelV>
          </wp:anchor>
        </w:drawing>
      </w:r>
    </w:p>
    <w:p w14:paraId="49EE47D9" w14:textId="77777777" w:rsidR="00B012A2" w:rsidRDefault="00B012A2">
      <w:pPr>
        <w:jc w:val="center"/>
        <w:rPr>
          <w:color w:val="000000"/>
        </w:rPr>
      </w:pPr>
    </w:p>
    <w:p w14:paraId="23C377EE" w14:textId="049B369E" w:rsidR="00B012A2" w:rsidRDefault="00B012A2">
      <w:pPr>
        <w:jc w:val="center"/>
        <w:rPr>
          <w:color w:val="000000"/>
        </w:rPr>
      </w:pPr>
    </w:p>
    <w:p w14:paraId="572E91FC" w14:textId="518B0458" w:rsidR="00B012A2" w:rsidRDefault="00B012A2">
      <w:pPr>
        <w:jc w:val="center"/>
        <w:rPr>
          <w:sz w:val="32"/>
          <w:szCs w:val="32"/>
        </w:rPr>
      </w:pPr>
      <w:r>
        <w:rPr>
          <w:noProof/>
        </w:rPr>
        <w:drawing>
          <wp:anchor distT="0" distB="0" distL="114300" distR="114300" simplePos="0" relativeHeight="251663360" behindDoc="0" locked="0" layoutInCell="1" allowOverlap="1" wp14:anchorId="0E30935A" wp14:editId="32232A78">
            <wp:simplePos x="0" y="0"/>
            <wp:positionH relativeFrom="margin">
              <wp:posOffset>2296886</wp:posOffset>
            </wp:positionH>
            <wp:positionV relativeFrom="paragraph">
              <wp:posOffset>10886</wp:posOffset>
            </wp:positionV>
            <wp:extent cx="773592" cy="1137876"/>
            <wp:effectExtent l="0" t="0" r="7620" b="5715"/>
            <wp:wrapNone/>
            <wp:docPr id="1467364100"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773592" cy="1137876"/>
                    </a:xfrm>
                    <a:prstGeom prst="rect">
                      <a:avLst/>
                    </a:prstGeom>
                  </pic:spPr>
                </pic:pic>
              </a:graphicData>
            </a:graphic>
            <wp14:sizeRelH relativeFrom="margin">
              <wp14:pctWidth>0</wp14:pctWidth>
            </wp14:sizeRelH>
            <wp14:sizeRelV relativeFrom="margin">
              <wp14:pctHeight>0</wp14:pctHeight>
            </wp14:sizeRelV>
          </wp:anchor>
        </w:drawing>
      </w:r>
    </w:p>
    <w:p w14:paraId="6C227D63" w14:textId="77777777" w:rsidR="007404BE" w:rsidRDefault="007404BE" w:rsidP="007404BE">
      <w:pPr>
        <w:rPr>
          <w:sz w:val="32"/>
          <w:szCs w:val="32"/>
        </w:rPr>
      </w:pPr>
    </w:p>
    <w:p w14:paraId="313C7E21" w14:textId="77777777" w:rsidR="00B012A2" w:rsidRDefault="00B012A2" w:rsidP="007404BE">
      <w:pPr>
        <w:jc w:val="center"/>
        <w:rPr>
          <w:rFonts w:ascii="Roboto" w:eastAsiaTheme="minorEastAsia" w:hAnsi="Roboto" w:cstheme="minorBidi"/>
          <w:b/>
          <w:bCs/>
          <w:caps/>
          <w:color w:val="005E7E"/>
          <w:spacing w:val="15"/>
          <w:sz w:val="52"/>
          <w:szCs w:val="52"/>
        </w:rPr>
      </w:pPr>
      <w:bookmarkStart w:id="0" w:name="_Hlk177717684"/>
    </w:p>
    <w:p w14:paraId="65BDC10B" w14:textId="77777777" w:rsidR="00B012A2" w:rsidRDefault="00B012A2" w:rsidP="007404BE">
      <w:pPr>
        <w:jc w:val="center"/>
        <w:rPr>
          <w:rFonts w:ascii="Roboto" w:eastAsiaTheme="minorEastAsia" w:hAnsi="Roboto" w:cstheme="minorBidi"/>
          <w:b/>
          <w:bCs/>
          <w:caps/>
          <w:color w:val="005E7E"/>
          <w:spacing w:val="15"/>
          <w:sz w:val="52"/>
          <w:szCs w:val="52"/>
        </w:rPr>
      </w:pPr>
    </w:p>
    <w:p w14:paraId="10EC7696" w14:textId="77777777" w:rsidR="00B012A2" w:rsidRDefault="00B012A2" w:rsidP="007404BE">
      <w:pPr>
        <w:jc w:val="center"/>
        <w:rPr>
          <w:rFonts w:ascii="Roboto" w:eastAsiaTheme="minorEastAsia" w:hAnsi="Roboto" w:cstheme="minorBidi"/>
          <w:b/>
          <w:bCs/>
          <w:caps/>
          <w:color w:val="005E7E"/>
          <w:spacing w:val="15"/>
          <w:sz w:val="52"/>
          <w:szCs w:val="52"/>
        </w:rPr>
      </w:pPr>
    </w:p>
    <w:p w14:paraId="44C395E1" w14:textId="3BA3AB39" w:rsidR="007404BE" w:rsidRPr="00B012A2" w:rsidRDefault="007404BE" w:rsidP="00B012A2">
      <w:pPr>
        <w:spacing w:after="0"/>
        <w:jc w:val="center"/>
        <w:rPr>
          <w:rFonts w:eastAsiaTheme="minorEastAsia"/>
          <w:b/>
          <w:bCs/>
          <w:caps/>
          <w:color w:val="005E7E"/>
          <w:spacing w:val="15"/>
          <w:sz w:val="96"/>
          <w:szCs w:val="96"/>
          <w:lang w:val="en-US" w:eastAsia="en-US"/>
        </w:rPr>
      </w:pPr>
      <w:r w:rsidRPr="00B012A2">
        <w:rPr>
          <w:rFonts w:eastAsiaTheme="minorEastAsia"/>
          <w:b/>
          <w:bCs/>
          <w:caps/>
          <w:color w:val="005E7E"/>
          <w:spacing w:val="15"/>
          <w:sz w:val="96"/>
          <w:szCs w:val="96"/>
          <w:lang w:val="en-US" w:eastAsia="en-US"/>
        </w:rPr>
        <w:t xml:space="preserve">Baltic MUPPETS INNVOVATION call </w:t>
      </w:r>
    </w:p>
    <w:p w14:paraId="1E59A252" w14:textId="77777777" w:rsidR="007404BE" w:rsidRPr="00D12FC2" w:rsidRDefault="007404BE" w:rsidP="007404BE">
      <w:pPr>
        <w:jc w:val="center"/>
        <w:rPr>
          <w:rFonts w:ascii="Roboto" w:eastAsiaTheme="minorEastAsia" w:hAnsi="Roboto" w:cstheme="minorBidi"/>
          <w:b/>
          <w:bCs/>
          <w:caps/>
          <w:color w:val="005E7E"/>
          <w:spacing w:val="15"/>
          <w:sz w:val="52"/>
          <w:szCs w:val="52"/>
        </w:rPr>
      </w:pPr>
      <w:r w:rsidRPr="00D12FC2">
        <w:rPr>
          <w:rFonts w:ascii="Roboto" w:eastAsiaTheme="minorEastAsia" w:hAnsi="Roboto" w:cstheme="minorBidi"/>
          <w:b/>
          <w:bCs/>
          <w:caps/>
          <w:color w:val="005E7E"/>
          <w:spacing w:val="15"/>
          <w:sz w:val="52"/>
          <w:szCs w:val="52"/>
        </w:rPr>
        <w:t xml:space="preserve">- </w:t>
      </w:r>
    </w:p>
    <w:bookmarkEnd w:id="0"/>
    <w:p w14:paraId="6FB4E580" w14:textId="78473936" w:rsidR="007404BE" w:rsidRPr="00B012A2" w:rsidRDefault="007404BE" w:rsidP="007404BE">
      <w:pPr>
        <w:jc w:val="center"/>
        <w:rPr>
          <w:rFonts w:eastAsiaTheme="minorEastAsia"/>
          <w:b/>
          <w:bCs/>
          <w:caps/>
          <w:color w:val="005E7E"/>
          <w:spacing w:val="15"/>
          <w:sz w:val="72"/>
          <w:szCs w:val="72"/>
          <w:lang w:val="en-US" w:eastAsia="en-US"/>
        </w:rPr>
      </w:pPr>
      <w:r w:rsidRPr="00B012A2">
        <w:rPr>
          <w:rFonts w:eastAsiaTheme="minorEastAsia"/>
          <w:b/>
          <w:bCs/>
          <w:caps/>
          <w:color w:val="005E7E"/>
          <w:spacing w:val="15"/>
          <w:sz w:val="72"/>
          <w:szCs w:val="72"/>
          <w:lang w:val="en-US" w:eastAsia="en-US"/>
        </w:rPr>
        <w:t>SUB-GRANT AGREEMENT TEMPLATE</w:t>
      </w:r>
    </w:p>
    <w:p w14:paraId="09D544CF" w14:textId="77777777" w:rsidR="007404BE" w:rsidRPr="00D12FC2" w:rsidRDefault="007404BE" w:rsidP="007404BE">
      <w:pPr>
        <w:pBdr>
          <w:top w:val="nil"/>
          <w:left w:val="nil"/>
          <w:bottom w:val="nil"/>
          <w:right w:val="nil"/>
          <w:between w:val="nil"/>
        </w:pBdr>
        <w:spacing w:after="0"/>
        <w:ind w:left="720"/>
        <w:jc w:val="center"/>
        <w:rPr>
          <w:rFonts w:ascii="Roboto" w:hAnsi="Roboto"/>
          <w:b/>
          <w:color w:val="000000"/>
          <w:sz w:val="24"/>
          <w:szCs w:val="24"/>
        </w:rPr>
      </w:pPr>
    </w:p>
    <w:p w14:paraId="1360D157" w14:textId="77777777" w:rsidR="007404BE" w:rsidRDefault="007404BE">
      <w:pPr>
        <w:jc w:val="center"/>
        <w:rPr>
          <w:sz w:val="32"/>
          <w:szCs w:val="32"/>
        </w:rPr>
      </w:pPr>
    </w:p>
    <w:p w14:paraId="5C834832" w14:textId="0A4E20AA" w:rsidR="00C6356A" w:rsidRDefault="00C6356A">
      <w:pPr>
        <w:jc w:val="center"/>
        <w:rPr>
          <w:sz w:val="32"/>
          <w:szCs w:val="32"/>
        </w:rPr>
      </w:pPr>
    </w:p>
    <w:p w14:paraId="52D7497E" w14:textId="77777777" w:rsidR="007404BE" w:rsidRDefault="007404BE" w:rsidP="00B012A2">
      <w:pPr>
        <w:rPr>
          <w:sz w:val="24"/>
          <w:szCs w:val="24"/>
        </w:rPr>
      </w:pPr>
    </w:p>
    <w:p w14:paraId="1E7FF707" w14:textId="77777777" w:rsidR="007404BE" w:rsidRDefault="007404BE">
      <w:pPr>
        <w:jc w:val="center"/>
        <w:rPr>
          <w:sz w:val="24"/>
          <w:szCs w:val="24"/>
        </w:rPr>
      </w:pPr>
    </w:p>
    <w:p w14:paraId="31C7394E" w14:textId="77777777" w:rsidR="007404BE" w:rsidRDefault="007404BE">
      <w:pPr>
        <w:jc w:val="center"/>
        <w:rPr>
          <w:sz w:val="24"/>
          <w:szCs w:val="24"/>
        </w:rPr>
      </w:pPr>
    </w:p>
    <w:p w14:paraId="0B78B104" w14:textId="77777777" w:rsidR="00C6356A" w:rsidRDefault="00C6356A">
      <w:pPr>
        <w:rPr>
          <w:color w:val="000000"/>
        </w:rPr>
      </w:pPr>
    </w:p>
    <w:p w14:paraId="302BB01C" w14:textId="77777777" w:rsidR="00C6356A" w:rsidRDefault="00C6356A">
      <w:pPr>
        <w:rPr>
          <w:color w:val="000000"/>
        </w:rPr>
      </w:pPr>
    </w:p>
    <w:sdt>
      <w:sdtPr>
        <w:rPr>
          <w:rFonts w:eastAsia="Calibri" w:cs="Calibri"/>
          <w:sz w:val="20"/>
          <w:szCs w:val="20"/>
          <w:lang w:eastAsia="en-GB"/>
        </w:rPr>
        <w:id w:val="-1337229868"/>
        <w:docPartObj>
          <w:docPartGallery w:val="Table of Contents"/>
          <w:docPartUnique/>
        </w:docPartObj>
      </w:sdtPr>
      <w:sdtEndPr>
        <w:rPr>
          <w:b/>
          <w:bCs/>
          <w:noProof/>
        </w:rPr>
      </w:sdtEndPr>
      <w:sdtContent>
        <w:p w14:paraId="0206BEC3" w14:textId="051D828C" w:rsidR="00B87883" w:rsidRDefault="00B87883" w:rsidP="00B87883">
          <w:pPr>
            <w:pStyle w:val="TOCHeading"/>
            <w:numPr>
              <w:ilvl w:val="0"/>
              <w:numId w:val="0"/>
            </w:numPr>
          </w:pPr>
          <w:r>
            <w:t>Table of Contents</w:t>
          </w:r>
        </w:p>
        <w:p w14:paraId="06F4364C" w14:textId="2A4BAF3A" w:rsidR="00BB73AD" w:rsidRDefault="00B87883">
          <w:pPr>
            <w:pStyle w:val="TOC2"/>
            <w:tabs>
              <w:tab w:val="right" w:leader="dot" w:pos="8494"/>
            </w:tabs>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181619925" w:history="1">
            <w:r w:rsidR="00BB73AD" w:rsidRPr="002418F9">
              <w:rPr>
                <w:rStyle w:val="Hyperlink"/>
                <w:noProof/>
              </w:rPr>
              <w:t>Contracting parties</w:t>
            </w:r>
            <w:r w:rsidR="00BB73AD">
              <w:rPr>
                <w:noProof/>
                <w:webHidden/>
              </w:rPr>
              <w:tab/>
            </w:r>
            <w:r w:rsidR="00BB73AD">
              <w:rPr>
                <w:noProof/>
                <w:webHidden/>
              </w:rPr>
              <w:fldChar w:fldCharType="begin"/>
            </w:r>
            <w:r w:rsidR="00BB73AD">
              <w:rPr>
                <w:noProof/>
                <w:webHidden/>
              </w:rPr>
              <w:instrText xml:space="preserve"> PAGEREF _Toc181619925 \h </w:instrText>
            </w:r>
            <w:r w:rsidR="00BB73AD">
              <w:rPr>
                <w:noProof/>
                <w:webHidden/>
              </w:rPr>
            </w:r>
            <w:r w:rsidR="00BB73AD">
              <w:rPr>
                <w:noProof/>
                <w:webHidden/>
              </w:rPr>
              <w:fldChar w:fldCharType="separate"/>
            </w:r>
            <w:r w:rsidR="00427D9D">
              <w:rPr>
                <w:noProof/>
                <w:webHidden/>
              </w:rPr>
              <w:t>4</w:t>
            </w:r>
            <w:r w:rsidR="00BB73AD">
              <w:rPr>
                <w:noProof/>
                <w:webHidden/>
              </w:rPr>
              <w:fldChar w:fldCharType="end"/>
            </w:r>
          </w:hyperlink>
        </w:p>
        <w:p w14:paraId="61D3C7E4" w14:textId="14DC0684"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26" w:history="1">
            <w:r w:rsidRPr="002418F9">
              <w:rPr>
                <w:rStyle w:val="Hyperlink"/>
                <w:noProof/>
              </w:rPr>
              <w:t>General Provisions</w:t>
            </w:r>
            <w:r>
              <w:rPr>
                <w:noProof/>
                <w:webHidden/>
              </w:rPr>
              <w:tab/>
            </w:r>
            <w:r>
              <w:rPr>
                <w:noProof/>
                <w:webHidden/>
              </w:rPr>
              <w:fldChar w:fldCharType="begin"/>
            </w:r>
            <w:r>
              <w:rPr>
                <w:noProof/>
                <w:webHidden/>
              </w:rPr>
              <w:instrText xml:space="preserve"> PAGEREF _Toc181619926 \h </w:instrText>
            </w:r>
            <w:r>
              <w:rPr>
                <w:noProof/>
                <w:webHidden/>
              </w:rPr>
            </w:r>
            <w:r>
              <w:rPr>
                <w:noProof/>
                <w:webHidden/>
              </w:rPr>
              <w:fldChar w:fldCharType="separate"/>
            </w:r>
            <w:r w:rsidR="00427D9D">
              <w:rPr>
                <w:noProof/>
                <w:webHidden/>
              </w:rPr>
              <w:t>4</w:t>
            </w:r>
            <w:r>
              <w:rPr>
                <w:noProof/>
                <w:webHidden/>
              </w:rPr>
              <w:fldChar w:fldCharType="end"/>
            </w:r>
          </w:hyperlink>
        </w:p>
        <w:p w14:paraId="14A85E35" w14:textId="14016B23"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27" w:history="1">
            <w:r w:rsidRPr="002418F9">
              <w:rPr>
                <w:rStyle w:val="Hyperlink"/>
                <w:noProof/>
              </w:rPr>
              <w:t>Article 1 - Entry into force and termination of the contract</w:t>
            </w:r>
            <w:r>
              <w:rPr>
                <w:noProof/>
                <w:webHidden/>
              </w:rPr>
              <w:tab/>
            </w:r>
            <w:r>
              <w:rPr>
                <w:noProof/>
                <w:webHidden/>
              </w:rPr>
              <w:fldChar w:fldCharType="begin"/>
            </w:r>
            <w:r>
              <w:rPr>
                <w:noProof/>
                <w:webHidden/>
              </w:rPr>
              <w:instrText xml:space="preserve"> PAGEREF _Toc181619927 \h </w:instrText>
            </w:r>
            <w:r>
              <w:rPr>
                <w:noProof/>
                <w:webHidden/>
              </w:rPr>
            </w:r>
            <w:r>
              <w:rPr>
                <w:noProof/>
                <w:webHidden/>
              </w:rPr>
              <w:fldChar w:fldCharType="separate"/>
            </w:r>
            <w:r w:rsidR="00427D9D">
              <w:rPr>
                <w:noProof/>
                <w:webHidden/>
              </w:rPr>
              <w:t>5</w:t>
            </w:r>
            <w:r>
              <w:rPr>
                <w:noProof/>
                <w:webHidden/>
              </w:rPr>
              <w:fldChar w:fldCharType="end"/>
            </w:r>
          </w:hyperlink>
        </w:p>
        <w:p w14:paraId="1A32CBB5" w14:textId="2F3CA683" w:rsidR="00BB73AD" w:rsidRDefault="00BB73AD">
          <w:pPr>
            <w:pStyle w:val="TOC2"/>
            <w:tabs>
              <w:tab w:val="left" w:pos="960"/>
              <w:tab w:val="right" w:leader="dot" w:pos="8494"/>
            </w:tabs>
            <w:rPr>
              <w:rFonts w:asciiTheme="minorHAnsi" w:eastAsiaTheme="minorEastAsia" w:hAnsiTheme="minorHAnsi" w:cstheme="minorBidi"/>
              <w:noProof/>
              <w:kern w:val="2"/>
              <w:sz w:val="24"/>
              <w:szCs w:val="24"/>
              <w14:ligatures w14:val="standardContextual"/>
            </w:rPr>
          </w:pPr>
          <w:hyperlink w:anchor="_Toc181619928" w:history="1">
            <w:r w:rsidRPr="002418F9">
              <w:rPr>
                <w:rStyle w:val="Hyperlink"/>
                <w:noProof/>
              </w:rPr>
              <w:t>1.1.</w:t>
            </w:r>
            <w:r>
              <w:rPr>
                <w:rFonts w:asciiTheme="minorHAnsi" w:eastAsiaTheme="minorEastAsia" w:hAnsiTheme="minorHAnsi" w:cstheme="minorBidi"/>
                <w:noProof/>
                <w:kern w:val="2"/>
                <w:sz w:val="24"/>
                <w:szCs w:val="24"/>
                <w14:ligatures w14:val="standardContextual"/>
              </w:rPr>
              <w:tab/>
            </w:r>
            <w:r w:rsidRPr="002418F9">
              <w:rPr>
                <w:rStyle w:val="Hyperlink"/>
                <w:noProof/>
              </w:rPr>
              <w:t>Entry into force</w:t>
            </w:r>
            <w:r>
              <w:rPr>
                <w:noProof/>
                <w:webHidden/>
              </w:rPr>
              <w:tab/>
            </w:r>
            <w:r>
              <w:rPr>
                <w:noProof/>
                <w:webHidden/>
              </w:rPr>
              <w:fldChar w:fldCharType="begin"/>
            </w:r>
            <w:r>
              <w:rPr>
                <w:noProof/>
                <w:webHidden/>
              </w:rPr>
              <w:instrText xml:space="preserve"> PAGEREF _Toc181619928 \h </w:instrText>
            </w:r>
            <w:r>
              <w:rPr>
                <w:noProof/>
                <w:webHidden/>
              </w:rPr>
            </w:r>
            <w:r>
              <w:rPr>
                <w:noProof/>
                <w:webHidden/>
              </w:rPr>
              <w:fldChar w:fldCharType="separate"/>
            </w:r>
            <w:r w:rsidR="00427D9D">
              <w:rPr>
                <w:noProof/>
                <w:webHidden/>
              </w:rPr>
              <w:t>5</w:t>
            </w:r>
            <w:r>
              <w:rPr>
                <w:noProof/>
                <w:webHidden/>
              </w:rPr>
              <w:fldChar w:fldCharType="end"/>
            </w:r>
          </w:hyperlink>
        </w:p>
        <w:p w14:paraId="29BD97ED" w14:textId="7B5EC069" w:rsidR="00BB73AD" w:rsidRDefault="00BB73AD">
          <w:pPr>
            <w:pStyle w:val="TOC2"/>
            <w:tabs>
              <w:tab w:val="left" w:pos="960"/>
              <w:tab w:val="right" w:leader="dot" w:pos="8494"/>
            </w:tabs>
            <w:rPr>
              <w:rFonts w:asciiTheme="minorHAnsi" w:eastAsiaTheme="minorEastAsia" w:hAnsiTheme="minorHAnsi" w:cstheme="minorBidi"/>
              <w:noProof/>
              <w:kern w:val="2"/>
              <w:sz w:val="24"/>
              <w:szCs w:val="24"/>
              <w14:ligatures w14:val="standardContextual"/>
            </w:rPr>
          </w:pPr>
          <w:hyperlink w:anchor="_Toc181619929" w:history="1">
            <w:r w:rsidRPr="002418F9">
              <w:rPr>
                <w:rStyle w:val="Hyperlink"/>
                <w:noProof/>
              </w:rPr>
              <w:t>1.2.</w:t>
            </w:r>
            <w:r>
              <w:rPr>
                <w:rFonts w:asciiTheme="minorHAnsi" w:eastAsiaTheme="minorEastAsia" w:hAnsiTheme="minorHAnsi" w:cstheme="minorBidi"/>
                <w:noProof/>
                <w:kern w:val="2"/>
                <w:sz w:val="24"/>
                <w:szCs w:val="24"/>
                <w14:ligatures w14:val="standardContextual"/>
              </w:rPr>
              <w:tab/>
            </w:r>
            <w:r w:rsidRPr="002418F9">
              <w:rPr>
                <w:rStyle w:val="Hyperlink"/>
                <w:noProof/>
              </w:rPr>
              <w:t>Contract termination</w:t>
            </w:r>
            <w:r>
              <w:rPr>
                <w:noProof/>
                <w:webHidden/>
              </w:rPr>
              <w:tab/>
            </w:r>
            <w:r>
              <w:rPr>
                <w:noProof/>
                <w:webHidden/>
              </w:rPr>
              <w:fldChar w:fldCharType="begin"/>
            </w:r>
            <w:r>
              <w:rPr>
                <w:noProof/>
                <w:webHidden/>
              </w:rPr>
              <w:instrText xml:space="preserve"> PAGEREF _Toc181619929 \h </w:instrText>
            </w:r>
            <w:r>
              <w:rPr>
                <w:noProof/>
                <w:webHidden/>
              </w:rPr>
            </w:r>
            <w:r>
              <w:rPr>
                <w:noProof/>
                <w:webHidden/>
              </w:rPr>
              <w:fldChar w:fldCharType="separate"/>
            </w:r>
            <w:r w:rsidR="00427D9D">
              <w:rPr>
                <w:noProof/>
                <w:webHidden/>
              </w:rPr>
              <w:t>5</w:t>
            </w:r>
            <w:r>
              <w:rPr>
                <w:noProof/>
                <w:webHidden/>
              </w:rPr>
              <w:fldChar w:fldCharType="end"/>
            </w:r>
          </w:hyperlink>
        </w:p>
        <w:p w14:paraId="697A2946" w14:textId="49AE330B"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0" w:history="1">
            <w:r w:rsidRPr="002418F9">
              <w:rPr>
                <w:rStyle w:val="Hyperlink"/>
                <w:noProof/>
              </w:rPr>
              <w:t>Article 2 - Obligations and responsibilities of the Beneficiary</w:t>
            </w:r>
            <w:r>
              <w:rPr>
                <w:noProof/>
                <w:webHidden/>
              </w:rPr>
              <w:tab/>
            </w:r>
            <w:r>
              <w:rPr>
                <w:noProof/>
                <w:webHidden/>
              </w:rPr>
              <w:fldChar w:fldCharType="begin"/>
            </w:r>
            <w:r>
              <w:rPr>
                <w:noProof/>
                <w:webHidden/>
              </w:rPr>
              <w:instrText xml:space="preserve"> PAGEREF _Toc181619930 \h </w:instrText>
            </w:r>
            <w:r>
              <w:rPr>
                <w:noProof/>
                <w:webHidden/>
              </w:rPr>
            </w:r>
            <w:r>
              <w:rPr>
                <w:noProof/>
                <w:webHidden/>
              </w:rPr>
              <w:fldChar w:fldCharType="separate"/>
            </w:r>
            <w:r w:rsidR="00427D9D">
              <w:rPr>
                <w:noProof/>
                <w:webHidden/>
              </w:rPr>
              <w:t>5</w:t>
            </w:r>
            <w:r>
              <w:rPr>
                <w:noProof/>
                <w:webHidden/>
              </w:rPr>
              <w:fldChar w:fldCharType="end"/>
            </w:r>
          </w:hyperlink>
        </w:p>
        <w:p w14:paraId="0E8E5BE4" w14:textId="1A83FCB9"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1" w:history="1">
            <w:r w:rsidRPr="002418F9">
              <w:rPr>
                <w:rStyle w:val="Hyperlink"/>
                <w:noProof/>
              </w:rPr>
              <w:t>Article 3 - Breach of contractual obligations</w:t>
            </w:r>
            <w:r>
              <w:rPr>
                <w:noProof/>
                <w:webHidden/>
              </w:rPr>
              <w:tab/>
            </w:r>
            <w:r>
              <w:rPr>
                <w:noProof/>
                <w:webHidden/>
              </w:rPr>
              <w:fldChar w:fldCharType="begin"/>
            </w:r>
            <w:r>
              <w:rPr>
                <w:noProof/>
                <w:webHidden/>
              </w:rPr>
              <w:instrText xml:space="preserve"> PAGEREF _Toc181619931 \h </w:instrText>
            </w:r>
            <w:r>
              <w:rPr>
                <w:noProof/>
                <w:webHidden/>
              </w:rPr>
            </w:r>
            <w:r>
              <w:rPr>
                <w:noProof/>
                <w:webHidden/>
              </w:rPr>
              <w:fldChar w:fldCharType="separate"/>
            </w:r>
            <w:r w:rsidR="00427D9D">
              <w:rPr>
                <w:noProof/>
                <w:webHidden/>
              </w:rPr>
              <w:t>6</w:t>
            </w:r>
            <w:r>
              <w:rPr>
                <w:noProof/>
                <w:webHidden/>
              </w:rPr>
              <w:fldChar w:fldCharType="end"/>
            </w:r>
          </w:hyperlink>
        </w:p>
        <w:p w14:paraId="0667FE2B" w14:textId="4425AE39"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2" w:history="1">
            <w:r w:rsidRPr="002418F9">
              <w:rPr>
                <w:rStyle w:val="Hyperlink"/>
                <w:noProof/>
              </w:rPr>
              <w:t>Article 4 – Financial contribution and financial provisions</w:t>
            </w:r>
            <w:r>
              <w:rPr>
                <w:noProof/>
                <w:webHidden/>
              </w:rPr>
              <w:tab/>
            </w:r>
            <w:r>
              <w:rPr>
                <w:noProof/>
                <w:webHidden/>
              </w:rPr>
              <w:fldChar w:fldCharType="begin"/>
            </w:r>
            <w:r>
              <w:rPr>
                <w:noProof/>
                <w:webHidden/>
              </w:rPr>
              <w:instrText xml:space="preserve"> PAGEREF _Toc181619932 \h </w:instrText>
            </w:r>
            <w:r>
              <w:rPr>
                <w:noProof/>
                <w:webHidden/>
              </w:rPr>
            </w:r>
            <w:r>
              <w:rPr>
                <w:noProof/>
                <w:webHidden/>
              </w:rPr>
              <w:fldChar w:fldCharType="separate"/>
            </w:r>
            <w:r w:rsidR="00427D9D">
              <w:rPr>
                <w:noProof/>
                <w:webHidden/>
              </w:rPr>
              <w:t>6</w:t>
            </w:r>
            <w:r>
              <w:rPr>
                <w:noProof/>
                <w:webHidden/>
              </w:rPr>
              <w:fldChar w:fldCharType="end"/>
            </w:r>
          </w:hyperlink>
        </w:p>
        <w:p w14:paraId="5E8E5DE8" w14:textId="437A4227"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3" w:history="1">
            <w:r w:rsidRPr="002418F9">
              <w:rPr>
                <w:rStyle w:val="Hyperlink"/>
                <w:noProof/>
              </w:rPr>
              <w:t>4.1. Maximum financial contribution</w:t>
            </w:r>
            <w:r>
              <w:rPr>
                <w:noProof/>
                <w:webHidden/>
              </w:rPr>
              <w:tab/>
            </w:r>
            <w:r>
              <w:rPr>
                <w:noProof/>
                <w:webHidden/>
              </w:rPr>
              <w:fldChar w:fldCharType="begin"/>
            </w:r>
            <w:r>
              <w:rPr>
                <w:noProof/>
                <w:webHidden/>
              </w:rPr>
              <w:instrText xml:space="preserve"> PAGEREF _Toc181619933 \h </w:instrText>
            </w:r>
            <w:r>
              <w:rPr>
                <w:noProof/>
                <w:webHidden/>
              </w:rPr>
            </w:r>
            <w:r>
              <w:rPr>
                <w:noProof/>
                <w:webHidden/>
              </w:rPr>
              <w:fldChar w:fldCharType="separate"/>
            </w:r>
            <w:r w:rsidR="00427D9D">
              <w:rPr>
                <w:noProof/>
                <w:webHidden/>
              </w:rPr>
              <w:t>6</w:t>
            </w:r>
            <w:r>
              <w:rPr>
                <w:noProof/>
                <w:webHidden/>
              </w:rPr>
              <w:fldChar w:fldCharType="end"/>
            </w:r>
          </w:hyperlink>
        </w:p>
        <w:p w14:paraId="16B58685" w14:textId="32FB9A66"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4" w:history="1">
            <w:r w:rsidRPr="002418F9">
              <w:rPr>
                <w:rStyle w:val="Hyperlink"/>
                <w:noProof/>
              </w:rPr>
              <w:t>4.2 Distribution of the financial contribution</w:t>
            </w:r>
            <w:r>
              <w:rPr>
                <w:noProof/>
                <w:webHidden/>
              </w:rPr>
              <w:tab/>
            </w:r>
            <w:r>
              <w:rPr>
                <w:noProof/>
                <w:webHidden/>
              </w:rPr>
              <w:fldChar w:fldCharType="begin"/>
            </w:r>
            <w:r>
              <w:rPr>
                <w:noProof/>
                <w:webHidden/>
              </w:rPr>
              <w:instrText xml:space="preserve"> PAGEREF _Toc181619934 \h </w:instrText>
            </w:r>
            <w:r>
              <w:rPr>
                <w:noProof/>
                <w:webHidden/>
              </w:rPr>
            </w:r>
            <w:r>
              <w:rPr>
                <w:noProof/>
                <w:webHidden/>
              </w:rPr>
              <w:fldChar w:fldCharType="separate"/>
            </w:r>
            <w:r w:rsidR="00427D9D">
              <w:rPr>
                <w:noProof/>
                <w:webHidden/>
              </w:rPr>
              <w:t>6</w:t>
            </w:r>
            <w:r>
              <w:rPr>
                <w:noProof/>
                <w:webHidden/>
              </w:rPr>
              <w:fldChar w:fldCharType="end"/>
            </w:r>
          </w:hyperlink>
        </w:p>
        <w:p w14:paraId="4CF64BBF" w14:textId="4FA027A3"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5" w:history="1">
            <w:r w:rsidRPr="002418F9">
              <w:rPr>
                <w:rStyle w:val="Hyperlink"/>
                <w:noProof/>
              </w:rPr>
              <w:t>4.3 Payments schedule</w:t>
            </w:r>
            <w:r>
              <w:rPr>
                <w:noProof/>
                <w:webHidden/>
              </w:rPr>
              <w:tab/>
            </w:r>
            <w:r>
              <w:rPr>
                <w:noProof/>
                <w:webHidden/>
              </w:rPr>
              <w:fldChar w:fldCharType="begin"/>
            </w:r>
            <w:r>
              <w:rPr>
                <w:noProof/>
                <w:webHidden/>
              </w:rPr>
              <w:instrText xml:space="preserve"> PAGEREF _Toc181619935 \h </w:instrText>
            </w:r>
            <w:r>
              <w:rPr>
                <w:noProof/>
                <w:webHidden/>
              </w:rPr>
            </w:r>
            <w:r>
              <w:rPr>
                <w:noProof/>
                <w:webHidden/>
              </w:rPr>
              <w:fldChar w:fldCharType="separate"/>
            </w:r>
            <w:r w:rsidR="00427D9D">
              <w:rPr>
                <w:noProof/>
                <w:webHidden/>
              </w:rPr>
              <w:t>7</w:t>
            </w:r>
            <w:r>
              <w:rPr>
                <w:noProof/>
                <w:webHidden/>
              </w:rPr>
              <w:fldChar w:fldCharType="end"/>
            </w:r>
          </w:hyperlink>
        </w:p>
        <w:p w14:paraId="1FC4B767" w14:textId="5E50AADB"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6" w:history="1">
            <w:r w:rsidRPr="002418F9">
              <w:rPr>
                <w:rStyle w:val="Hyperlink"/>
                <w:noProof/>
              </w:rPr>
              <w:t>Article 5 - Liability</w:t>
            </w:r>
            <w:r>
              <w:rPr>
                <w:noProof/>
                <w:webHidden/>
              </w:rPr>
              <w:tab/>
            </w:r>
            <w:r>
              <w:rPr>
                <w:noProof/>
                <w:webHidden/>
              </w:rPr>
              <w:fldChar w:fldCharType="begin"/>
            </w:r>
            <w:r>
              <w:rPr>
                <w:noProof/>
                <w:webHidden/>
              </w:rPr>
              <w:instrText xml:space="preserve"> PAGEREF _Toc181619936 \h </w:instrText>
            </w:r>
            <w:r>
              <w:rPr>
                <w:noProof/>
                <w:webHidden/>
              </w:rPr>
            </w:r>
            <w:r>
              <w:rPr>
                <w:noProof/>
                <w:webHidden/>
              </w:rPr>
              <w:fldChar w:fldCharType="separate"/>
            </w:r>
            <w:r w:rsidR="00427D9D">
              <w:rPr>
                <w:noProof/>
                <w:webHidden/>
              </w:rPr>
              <w:t>7</w:t>
            </w:r>
            <w:r>
              <w:rPr>
                <w:noProof/>
                <w:webHidden/>
              </w:rPr>
              <w:fldChar w:fldCharType="end"/>
            </w:r>
          </w:hyperlink>
        </w:p>
        <w:p w14:paraId="58BCBC2A" w14:textId="33FAE792"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7" w:history="1">
            <w:r w:rsidRPr="002418F9">
              <w:rPr>
                <w:rStyle w:val="Hyperlink"/>
                <w:noProof/>
              </w:rPr>
              <w:t>5.1 Liability of the Beneficiary</w:t>
            </w:r>
            <w:r>
              <w:rPr>
                <w:noProof/>
                <w:webHidden/>
              </w:rPr>
              <w:tab/>
            </w:r>
            <w:r>
              <w:rPr>
                <w:noProof/>
                <w:webHidden/>
              </w:rPr>
              <w:fldChar w:fldCharType="begin"/>
            </w:r>
            <w:r>
              <w:rPr>
                <w:noProof/>
                <w:webHidden/>
              </w:rPr>
              <w:instrText xml:space="preserve"> PAGEREF _Toc181619937 \h </w:instrText>
            </w:r>
            <w:r>
              <w:rPr>
                <w:noProof/>
                <w:webHidden/>
              </w:rPr>
            </w:r>
            <w:r>
              <w:rPr>
                <w:noProof/>
                <w:webHidden/>
              </w:rPr>
              <w:fldChar w:fldCharType="separate"/>
            </w:r>
            <w:r w:rsidR="00427D9D">
              <w:rPr>
                <w:noProof/>
                <w:webHidden/>
              </w:rPr>
              <w:t>7</w:t>
            </w:r>
            <w:r>
              <w:rPr>
                <w:noProof/>
                <w:webHidden/>
              </w:rPr>
              <w:fldChar w:fldCharType="end"/>
            </w:r>
          </w:hyperlink>
        </w:p>
        <w:p w14:paraId="5B8B779D" w14:textId="035181A8"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8" w:history="1">
            <w:r w:rsidRPr="002418F9">
              <w:rPr>
                <w:rStyle w:val="Hyperlink"/>
                <w:noProof/>
              </w:rPr>
              <w:t>5.2 Exclusions of liability</w:t>
            </w:r>
            <w:r>
              <w:rPr>
                <w:noProof/>
                <w:webHidden/>
              </w:rPr>
              <w:tab/>
            </w:r>
            <w:r>
              <w:rPr>
                <w:noProof/>
                <w:webHidden/>
              </w:rPr>
              <w:fldChar w:fldCharType="begin"/>
            </w:r>
            <w:r>
              <w:rPr>
                <w:noProof/>
                <w:webHidden/>
              </w:rPr>
              <w:instrText xml:space="preserve"> PAGEREF _Toc181619938 \h </w:instrText>
            </w:r>
            <w:r>
              <w:rPr>
                <w:noProof/>
                <w:webHidden/>
              </w:rPr>
            </w:r>
            <w:r>
              <w:rPr>
                <w:noProof/>
                <w:webHidden/>
              </w:rPr>
              <w:fldChar w:fldCharType="separate"/>
            </w:r>
            <w:r w:rsidR="00427D9D">
              <w:rPr>
                <w:noProof/>
                <w:webHidden/>
              </w:rPr>
              <w:t>8</w:t>
            </w:r>
            <w:r>
              <w:rPr>
                <w:noProof/>
                <w:webHidden/>
              </w:rPr>
              <w:fldChar w:fldCharType="end"/>
            </w:r>
          </w:hyperlink>
        </w:p>
        <w:p w14:paraId="1078B281" w14:textId="1D63B5A5"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39" w:history="1">
            <w:r w:rsidRPr="002418F9">
              <w:rPr>
                <w:rStyle w:val="Hyperlink"/>
                <w:noProof/>
              </w:rPr>
              <w:t>Article 6 - Confidentiality</w:t>
            </w:r>
            <w:r>
              <w:rPr>
                <w:noProof/>
                <w:webHidden/>
              </w:rPr>
              <w:tab/>
            </w:r>
            <w:r>
              <w:rPr>
                <w:noProof/>
                <w:webHidden/>
              </w:rPr>
              <w:fldChar w:fldCharType="begin"/>
            </w:r>
            <w:r>
              <w:rPr>
                <w:noProof/>
                <w:webHidden/>
              </w:rPr>
              <w:instrText xml:space="preserve"> PAGEREF _Toc181619939 \h </w:instrText>
            </w:r>
            <w:r>
              <w:rPr>
                <w:noProof/>
                <w:webHidden/>
              </w:rPr>
            </w:r>
            <w:r>
              <w:rPr>
                <w:noProof/>
                <w:webHidden/>
              </w:rPr>
              <w:fldChar w:fldCharType="separate"/>
            </w:r>
            <w:r w:rsidR="00427D9D">
              <w:rPr>
                <w:noProof/>
                <w:webHidden/>
              </w:rPr>
              <w:t>8</w:t>
            </w:r>
            <w:r>
              <w:rPr>
                <w:noProof/>
                <w:webHidden/>
              </w:rPr>
              <w:fldChar w:fldCharType="end"/>
            </w:r>
          </w:hyperlink>
        </w:p>
        <w:p w14:paraId="0164CAFF" w14:textId="42F297D8"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0" w:history="1">
            <w:r w:rsidRPr="002418F9">
              <w:rPr>
                <w:rStyle w:val="Hyperlink"/>
                <w:noProof/>
              </w:rPr>
              <w:t>6.1 Principles</w:t>
            </w:r>
            <w:r>
              <w:rPr>
                <w:noProof/>
                <w:webHidden/>
              </w:rPr>
              <w:tab/>
            </w:r>
            <w:r>
              <w:rPr>
                <w:noProof/>
                <w:webHidden/>
              </w:rPr>
              <w:fldChar w:fldCharType="begin"/>
            </w:r>
            <w:r>
              <w:rPr>
                <w:noProof/>
                <w:webHidden/>
              </w:rPr>
              <w:instrText xml:space="preserve"> PAGEREF _Toc181619940 \h </w:instrText>
            </w:r>
            <w:r>
              <w:rPr>
                <w:noProof/>
                <w:webHidden/>
              </w:rPr>
            </w:r>
            <w:r>
              <w:rPr>
                <w:noProof/>
                <w:webHidden/>
              </w:rPr>
              <w:fldChar w:fldCharType="separate"/>
            </w:r>
            <w:r w:rsidR="00427D9D">
              <w:rPr>
                <w:noProof/>
                <w:webHidden/>
              </w:rPr>
              <w:t>8</w:t>
            </w:r>
            <w:r>
              <w:rPr>
                <w:noProof/>
                <w:webHidden/>
              </w:rPr>
              <w:fldChar w:fldCharType="end"/>
            </w:r>
          </w:hyperlink>
        </w:p>
        <w:p w14:paraId="12CC3ABB" w14:textId="00BE926C"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1" w:history="1">
            <w:r w:rsidRPr="002418F9">
              <w:rPr>
                <w:rStyle w:val="Hyperlink"/>
                <w:noProof/>
              </w:rPr>
              <w:t>6.2 Obligations</w:t>
            </w:r>
            <w:r>
              <w:rPr>
                <w:noProof/>
                <w:webHidden/>
              </w:rPr>
              <w:tab/>
            </w:r>
            <w:r>
              <w:rPr>
                <w:noProof/>
                <w:webHidden/>
              </w:rPr>
              <w:fldChar w:fldCharType="begin"/>
            </w:r>
            <w:r>
              <w:rPr>
                <w:noProof/>
                <w:webHidden/>
              </w:rPr>
              <w:instrText xml:space="preserve"> PAGEREF _Toc181619941 \h </w:instrText>
            </w:r>
            <w:r>
              <w:rPr>
                <w:noProof/>
                <w:webHidden/>
              </w:rPr>
            </w:r>
            <w:r>
              <w:rPr>
                <w:noProof/>
                <w:webHidden/>
              </w:rPr>
              <w:fldChar w:fldCharType="separate"/>
            </w:r>
            <w:r w:rsidR="00427D9D">
              <w:rPr>
                <w:noProof/>
                <w:webHidden/>
              </w:rPr>
              <w:t>9</w:t>
            </w:r>
            <w:r>
              <w:rPr>
                <w:noProof/>
                <w:webHidden/>
              </w:rPr>
              <w:fldChar w:fldCharType="end"/>
            </w:r>
          </w:hyperlink>
        </w:p>
        <w:p w14:paraId="3FF5E436" w14:textId="74324D10"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2" w:history="1">
            <w:r w:rsidRPr="002418F9">
              <w:rPr>
                <w:rStyle w:val="Hyperlink"/>
                <w:noProof/>
              </w:rPr>
              <w:t>6.3 Exceptions to the obligation of confidentiality</w:t>
            </w:r>
            <w:r>
              <w:rPr>
                <w:noProof/>
                <w:webHidden/>
              </w:rPr>
              <w:tab/>
            </w:r>
            <w:r>
              <w:rPr>
                <w:noProof/>
                <w:webHidden/>
              </w:rPr>
              <w:fldChar w:fldCharType="begin"/>
            </w:r>
            <w:r>
              <w:rPr>
                <w:noProof/>
                <w:webHidden/>
              </w:rPr>
              <w:instrText xml:space="preserve"> PAGEREF _Toc181619942 \h </w:instrText>
            </w:r>
            <w:r>
              <w:rPr>
                <w:noProof/>
                <w:webHidden/>
              </w:rPr>
            </w:r>
            <w:r>
              <w:rPr>
                <w:noProof/>
                <w:webHidden/>
              </w:rPr>
              <w:fldChar w:fldCharType="separate"/>
            </w:r>
            <w:r w:rsidR="00427D9D">
              <w:rPr>
                <w:noProof/>
                <w:webHidden/>
              </w:rPr>
              <w:t>9</w:t>
            </w:r>
            <w:r>
              <w:rPr>
                <w:noProof/>
                <w:webHidden/>
              </w:rPr>
              <w:fldChar w:fldCharType="end"/>
            </w:r>
          </w:hyperlink>
        </w:p>
        <w:p w14:paraId="5740CD83" w14:textId="086A91F7"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3" w:history="1">
            <w:r w:rsidRPr="002418F9">
              <w:rPr>
                <w:rStyle w:val="Hyperlink"/>
                <w:noProof/>
              </w:rPr>
              <w:t>6.4 Authorised disclosure(s)</w:t>
            </w:r>
            <w:r>
              <w:rPr>
                <w:noProof/>
                <w:webHidden/>
              </w:rPr>
              <w:tab/>
            </w:r>
            <w:r>
              <w:rPr>
                <w:noProof/>
                <w:webHidden/>
              </w:rPr>
              <w:fldChar w:fldCharType="begin"/>
            </w:r>
            <w:r>
              <w:rPr>
                <w:noProof/>
                <w:webHidden/>
              </w:rPr>
              <w:instrText xml:space="preserve"> PAGEREF _Toc181619943 \h </w:instrText>
            </w:r>
            <w:r>
              <w:rPr>
                <w:noProof/>
                <w:webHidden/>
              </w:rPr>
            </w:r>
            <w:r>
              <w:rPr>
                <w:noProof/>
                <w:webHidden/>
              </w:rPr>
              <w:fldChar w:fldCharType="separate"/>
            </w:r>
            <w:r w:rsidR="00427D9D">
              <w:rPr>
                <w:noProof/>
                <w:webHidden/>
              </w:rPr>
              <w:t>10</w:t>
            </w:r>
            <w:r>
              <w:rPr>
                <w:noProof/>
                <w:webHidden/>
              </w:rPr>
              <w:fldChar w:fldCharType="end"/>
            </w:r>
          </w:hyperlink>
        </w:p>
        <w:p w14:paraId="6C18ED4F" w14:textId="52F90E97"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4" w:history="1">
            <w:r w:rsidRPr="002418F9">
              <w:rPr>
                <w:rStyle w:val="Hyperlink"/>
                <w:noProof/>
              </w:rPr>
              <w:t>Article 7 - Intellectual property rights</w:t>
            </w:r>
            <w:r>
              <w:rPr>
                <w:noProof/>
                <w:webHidden/>
              </w:rPr>
              <w:tab/>
            </w:r>
            <w:r>
              <w:rPr>
                <w:noProof/>
                <w:webHidden/>
              </w:rPr>
              <w:fldChar w:fldCharType="begin"/>
            </w:r>
            <w:r>
              <w:rPr>
                <w:noProof/>
                <w:webHidden/>
              </w:rPr>
              <w:instrText xml:space="preserve"> PAGEREF _Toc181619944 \h </w:instrText>
            </w:r>
            <w:r>
              <w:rPr>
                <w:noProof/>
                <w:webHidden/>
              </w:rPr>
            </w:r>
            <w:r>
              <w:rPr>
                <w:noProof/>
                <w:webHidden/>
              </w:rPr>
              <w:fldChar w:fldCharType="separate"/>
            </w:r>
            <w:r w:rsidR="00427D9D">
              <w:rPr>
                <w:noProof/>
                <w:webHidden/>
              </w:rPr>
              <w:t>10</w:t>
            </w:r>
            <w:r>
              <w:rPr>
                <w:noProof/>
                <w:webHidden/>
              </w:rPr>
              <w:fldChar w:fldCharType="end"/>
            </w:r>
          </w:hyperlink>
        </w:p>
        <w:p w14:paraId="1354DDEC" w14:textId="35C32367"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5" w:history="1">
            <w:r w:rsidRPr="002418F9">
              <w:rPr>
                <w:rStyle w:val="Hyperlink"/>
                <w:noProof/>
              </w:rPr>
              <w:t>Article 8 - Force Majeure</w:t>
            </w:r>
            <w:r>
              <w:rPr>
                <w:noProof/>
                <w:webHidden/>
              </w:rPr>
              <w:tab/>
            </w:r>
            <w:r>
              <w:rPr>
                <w:noProof/>
                <w:webHidden/>
              </w:rPr>
              <w:fldChar w:fldCharType="begin"/>
            </w:r>
            <w:r>
              <w:rPr>
                <w:noProof/>
                <w:webHidden/>
              </w:rPr>
              <w:instrText xml:space="preserve"> PAGEREF _Toc181619945 \h </w:instrText>
            </w:r>
            <w:r>
              <w:rPr>
                <w:noProof/>
                <w:webHidden/>
              </w:rPr>
            </w:r>
            <w:r>
              <w:rPr>
                <w:noProof/>
                <w:webHidden/>
              </w:rPr>
              <w:fldChar w:fldCharType="separate"/>
            </w:r>
            <w:r w:rsidR="00427D9D">
              <w:rPr>
                <w:noProof/>
                <w:webHidden/>
              </w:rPr>
              <w:t>10</w:t>
            </w:r>
            <w:r>
              <w:rPr>
                <w:noProof/>
                <w:webHidden/>
              </w:rPr>
              <w:fldChar w:fldCharType="end"/>
            </w:r>
          </w:hyperlink>
        </w:p>
        <w:p w14:paraId="39D261B4" w14:textId="075E2266"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6" w:history="1">
            <w:r w:rsidRPr="002418F9">
              <w:rPr>
                <w:rStyle w:val="Hyperlink"/>
                <w:noProof/>
              </w:rPr>
              <w:t>Article 9 - Information and communication</w:t>
            </w:r>
            <w:r>
              <w:rPr>
                <w:noProof/>
                <w:webHidden/>
              </w:rPr>
              <w:tab/>
            </w:r>
            <w:r>
              <w:rPr>
                <w:noProof/>
                <w:webHidden/>
              </w:rPr>
              <w:fldChar w:fldCharType="begin"/>
            </w:r>
            <w:r>
              <w:rPr>
                <w:noProof/>
                <w:webHidden/>
              </w:rPr>
              <w:instrText xml:space="preserve"> PAGEREF _Toc181619946 \h </w:instrText>
            </w:r>
            <w:r>
              <w:rPr>
                <w:noProof/>
                <w:webHidden/>
              </w:rPr>
            </w:r>
            <w:r>
              <w:rPr>
                <w:noProof/>
                <w:webHidden/>
              </w:rPr>
              <w:fldChar w:fldCharType="separate"/>
            </w:r>
            <w:r w:rsidR="00427D9D">
              <w:rPr>
                <w:noProof/>
                <w:webHidden/>
              </w:rPr>
              <w:t>11</w:t>
            </w:r>
            <w:r>
              <w:rPr>
                <w:noProof/>
                <w:webHidden/>
              </w:rPr>
              <w:fldChar w:fldCharType="end"/>
            </w:r>
          </w:hyperlink>
        </w:p>
        <w:p w14:paraId="56FB0E5B" w14:textId="429C66BB"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7" w:history="1">
            <w:r w:rsidRPr="002418F9">
              <w:rPr>
                <w:rStyle w:val="Hyperlink"/>
                <w:noProof/>
              </w:rPr>
              <w:t>9.1 Information and communication towards the EC</w:t>
            </w:r>
            <w:r>
              <w:rPr>
                <w:noProof/>
                <w:webHidden/>
              </w:rPr>
              <w:tab/>
            </w:r>
            <w:r>
              <w:rPr>
                <w:noProof/>
                <w:webHidden/>
              </w:rPr>
              <w:fldChar w:fldCharType="begin"/>
            </w:r>
            <w:r>
              <w:rPr>
                <w:noProof/>
                <w:webHidden/>
              </w:rPr>
              <w:instrText xml:space="preserve"> PAGEREF _Toc181619947 \h </w:instrText>
            </w:r>
            <w:r>
              <w:rPr>
                <w:noProof/>
                <w:webHidden/>
              </w:rPr>
            </w:r>
            <w:r>
              <w:rPr>
                <w:noProof/>
                <w:webHidden/>
              </w:rPr>
              <w:fldChar w:fldCharType="separate"/>
            </w:r>
            <w:r w:rsidR="00427D9D">
              <w:rPr>
                <w:noProof/>
                <w:webHidden/>
              </w:rPr>
              <w:t>11</w:t>
            </w:r>
            <w:r>
              <w:rPr>
                <w:noProof/>
                <w:webHidden/>
              </w:rPr>
              <w:fldChar w:fldCharType="end"/>
            </w:r>
          </w:hyperlink>
        </w:p>
        <w:p w14:paraId="78629C56" w14:textId="6A7C3C7A"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8" w:history="1">
            <w:r w:rsidRPr="002418F9">
              <w:rPr>
                <w:rStyle w:val="Hyperlink"/>
                <w:noProof/>
              </w:rPr>
              <w:t>9.2 Information and communication among the Contracting Parties</w:t>
            </w:r>
            <w:r>
              <w:rPr>
                <w:noProof/>
                <w:webHidden/>
              </w:rPr>
              <w:tab/>
            </w:r>
            <w:r>
              <w:rPr>
                <w:noProof/>
                <w:webHidden/>
              </w:rPr>
              <w:fldChar w:fldCharType="begin"/>
            </w:r>
            <w:r>
              <w:rPr>
                <w:noProof/>
                <w:webHidden/>
              </w:rPr>
              <w:instrText xml:space="preserve"> PAGEREF _Toc181619948 \h </w:instrText>
            </w:r>
            <w:r>
              <w:rPr>
                <w:noProof/>
                <w:webHidden/>
              </w:rPr>
            </w:r>
            <w:r>
              <w:rPr>
                <w:noProof/>
                <w:webHidden/>
              </w:rPr>
              <w:fldChar w:fldCharType="separate"/>
            </w:r>
            <w:r w:rsidR="00427D9D">
              <w:rPr>
                <w:noProof/>
                <w:webHidden/>
              </w:rPr>
              <w:t>12</w:t>
            </w:r>
            <w:r>
              <w:rPr>
                <w:noProof/>
                <w:webHidden/>
              </w:rPr>
              <w:fldChar w:fldCharType="end"/>
            </w:r>
          </w:hyperlink>
        </w:p>
        <w:p w14:paraId="7A1482EE" w14:textId="2DEED96D"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49" w:history="1">
            <w:r w:rsidRPr="002418F9">
              <w:rPr>
                <w:rStyle w:val="Hyperlink"/>
                <w:noProof/>
              </w:rPr>
              <w:t>Article 10 - Checks and reviews</w:t>
            </w:r>
            <w:r>
              <w:rPr>
                <w:noProof/>
                <w:webHidden/>
              </w:rPr>
              <w:tab/>
            </w:r>
            <w:r>
              <w:rPr>
                <w:noProof/>
                <w:webHidden/>
              </w:rPr>
              <w:fldChar w:fldCharType="begin"/>
            </w:r>
            <w:r>
              <w:rPr>
                <w:noProof/>
                <w:webHidden/>
              </w:rPr>
              <w:instrText xml:space="preserve"> PAGEREF _Toc181619949 \h </w:instrText>
            </w:r>
            <w:r>
              <w:rPr>
                <w:noProof/>
                <w:webHidden/>
              </w:rPr>
            </w:r>
            <w:r>
              <w:rPr>
                <w:noProof/>
                <w:webHidden/>
              </w:rPr>
              <w:fldChar w:fldCharType="separate"/>
            </w:r>
            <w:r w:rsidR="00427D9D">
              <w:rPr>
                <w:noProof/>
                <w:webHidden/>
              </w:rPr>
              <w:t>12</w:t>
            </w:r>
            <w:r>
              <w:rPr>
                <w:noProof/>
                <w:webHidden/>
              </w:rPr>
              <w:fldChar w:fldCharType="end"/>
            </w:r>
          </w:hyperlink>
        </w:p>
        <w:p w14:paraId="7FEFCFAE" w14:textId="17F3486A"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50" w:history="1">
            <w:r w:rsidRPr="002418F9">
              <w:rPr>
                <w:rStyle w:val="Hyperlink"/>
                <w:noProof/>
              </w:rPr>
              <w:t>Article 11 – Data protection</w:t>
            </w:r>
            <w:r>
              <w:rPr>
                <w:noProof/>
                <w:webHidden/>
              </w:rPr>
              <w:tab/>
            </w:r>
            <w:r>
              <w:rPr>
                <w:noProof/>
                <w:webHidden/>
              </w:rPr>
              <w:fldChar w:fldCharType="begin"/>
            </w:r>
            <w:r>
              <w:rPr>
                <w:noProof/>
                <w:webHidden/>
              </w:rPr>
              <w:instrText xml:space="preserve"> PAGEREF _Toc181619950 \h </w:instrText>
            </w:r>
            <w:r>
              <w:rPr>
                <w:noProof/>
                <w:webHidden/>
              </w:rPr>
            </w:r>
            <w:r>
              <w:rPr>
                <w:noProof/>
                <w:webHidden/>
              </w:rPr>
              <w:fldChar w:fldCharType="separate"/>
            </w:r>
            <w:r w:rsidR="00427D9D">
              <w:rPr>
                <w:noProof/>
                <w:webHidden/>
              </w:rPr>
              <w:t>13</w:t>
            </w:r>
            <w:r>
              <w:rPr>
                <w:noProof/>
                <w:webHidden/>
              </w:rPr>
              <w:fldChar w:fldCharType="end"/>
            </w:r>
          </w:hyperlink>
        </w:p>
        <w:p w14:paraId="2DFF43B8" w14:textId="55233B1D"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51" w:history="1">
            <w:r w:rsidRPr="002418F9">
              <w:rPr>
                <w:rStyle w:val="Hyperlink"/>
                <w:noProof/>
              </w:rPr>
              <w:t>Article 12 - Obligations imposed by the Grant Agreement to the Beneficiary</w:t>
            </w:r>
            <w:r>
              <w:rPr>
                <w:noProof/>
                <w:webHidden/>
              </w:rPr>
              <w:tab/>
            </w:r>
            <w:r>
              <w:rPr>
                <w:noProof/>
                <w:webHidden/>
              </w:rPr>
              <w:fldChar w:fldCharType="begin"/>
            </w:r>
            <w:r>
              <w:rPr>
                <w:noProof/>
                <w:webHidden/>
              </w:rPr>
              <w:instrText xml:space="preserve"> PAGEREF _Toc181619951 \h </w:instrText>
            </w:r>
            <w:r>
              <w:rPr>
                <w:noProof/>
                <w:webHidden/>
              </w:rPr>
            </w:r>
            <w:r>
              <w:rPr>
                <w:noProof/>
                <w:webHidden/>
              </w:rPr>
              <w:fldChar w:fldCharType="separate"/>
            </w:r>
            <w:r w:rsidR="00427D9D">
              <w:rPr>
                <w:noProof/>
                <w:webHidden/>
              </w:rPr>
              <w:t>13</w:t>
            </w:r>
            <w:r>
              <w:rPr>
                <w:noProof/>
                <w:webHidden/>
              </w:rPr>
              <w:fldChar w:fldCharType="end"/>
            </w:r>
          </w:hyperlink>
        </w:p>
        <w:p w14:paraId="34D5A6E9" w14:textId="60601621"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52" w:history="1">
            <w:r w:rsidRPr="002418F9">
              <w:rPr>
                <w:rStyle w:val="Hyperlink"/>
                <w:noProof/>
              </w:rPr>
              <w:t>Article 13 - Miscellaneous</w:t>
            </w:r>
            <w:r>
              <w:rPr>
                <w:noProof/>
                <w:webHidden/>
              </w:rPr>
              <w:tab/>
            </w:r>
            <w:r>
              <w:rPr>
                <w:noProof/>
                <w:webHidden/>
              </w:rPr>
              <w:fldChar w:fldCharType="begin"/>
            </w:r>
            <w:r>
              <w:rPr>
                <w:noProof/>
                <w:webHidden/>
              </w:rPr>
              <w:instrText xml:space="preserve"> PAGEREF _Toc181619952 \h </w:instrText>
            </w:r>
            <w:r>
              <w:rPr>
                <w:noProof/>
                <w:webHidden/>
              </w:rPr>
            </w:r>
            <w:r>
              <w:rPr>
                <w:noProof/>
                <w:webHidden/>
              </w:rPr>
              <w:fldChar w:fldCharType="separate"/>
            </w:r>
            <w:r w:rsidR="00427D9D">
              <w:rPr>
                <w:noProof/>
                <w:webHidden/>
              </w:rPr>
              <w:t>13</w:t>
            </w:r>
            <w:r>
              <w:rPr>
                <w:noProof/>
                <w:webHidden/>
              </w:rPr>
              <w:fldChar w:fldCharType="end"/>
            </w:r>
          </w:hyperlink>
        </w:p>
        <w:p w14:paraId="037113E9" w14:textId="1BB0CD77"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53" w:history="1">
            <w:r w:rsidRPr="002418F9">
              <w:rPr>
                <w:rStyle w:val="Hyperlink"/>
                <w:noProof/>
              </w:rPr>
              <w:t>Article 14 - Applicable Law</w:t>
            </w:r>
            <w:r>
              <w:rPr>
                <w:noProof/>
                <w:webHidden/>
              </w:rPr>
              <w:tab/>
            </w:r>
            <w:r>
              <w:rPr>
                <w:noProof/>
                <w:webHidden/>
              </w:rPr>
              <w:fldChar w:fldCharType="begin"/>
            </w:r>
            <w:r>
              <w:rPr>
                <w:noProof/>
                <w:webHidden/>
              </w:rPr>
              <w:instrText xml:space="preserve"> PAGEREF _Toc181619953 \h </w:instrText>
            </w:r>
            <w:r>
              <w:rPr>
                <w:noProof/>
                <w:webHidden/>
              </w:rPr>
            </w:r>
            <w:r>
              <w:rPr>
                <w:noProof/>
                <w:webHidden/>
              </w:rPr>
              <w:fldChar w:fldCharType="separate"/>
            </w:r>
            <w:r w:rsidR="00427D9D">
              <w:rPr>
                <w:noProof/>
                <w:webHidden/>
              </w:rPr>
              <w:t>14</w:t>
            </w:r>
            <w:r>
              <w:rPr>
                <w:noProof/>
                <w:webHidden/>
              </w:rPr>
              <w:fldChar w:fldCharType="end"/>
            </w:r>
          </w:hyperlink>
        </w:p>
        <w:p w14:paraId="24158E43" w14:textId="3696430C"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54" w:history="1">
            <w:r w:rsidRPr="002418F9">
              <w:rPr>
                <w:rStyle w:val="Hyperlink"/>
                <w:noProof/>
              </w:rPr>
              <w:t>Article 15 - Settlement of disputes</w:t>
            </w:r>
            <w:r>
              <w:rPr>
                <w:noProof/>
                <w:webHidden/>
              </w:rPr>
              <w:tab/>
            </w:r>
            <w:r>
              <w:rPr>
                <w:noProof/>
                <w:webHidden/>
              </w:rPr>
              <w:fldChar w:fldCharType="begin"/>
            </w:r>
            <w:r>
              <w:rPr>
                <w:noProof/>
                <w:webHidden/>
              </w:rPr>
              <w:instrText xml:space="preserve"> PAGEREF _Toc181619954 \h </w:instrText>
            </w:r>
            <w:r>
              <w:rPr>
                <w:noProof/>
                <w:webHidden/>
              </w:rPr>
            </w:r>
            <w:r>
              <w:rPr>
                <w:noProof/>
                <w:webHidden/>
              </w:rPr>
              <w:fldChar w:fldCharType="separate"/>
            </w:r>
            <w:r w:rsidR="00427D9D">
              <w:rPr>
                <w:noProof/>
                <w:webHidden/>
              </w:rPr>
              <w:t>14</w:t>
            </w:r>
            <w:r>
              <w:rPr>
                <w:noProof/>
                <w:webHidden/>
              </w:rPr>
              <w:fldChar w:fldCharType="end"/>
            </w:r>
          </w:hyperlink>
        </w:p>
        <w:p w14:paraId="69FF7827" w14:textId="61D03DFA"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55" w:history="1">
            <w:r w:rsidRPr="002418F9">
              <w:rPr>
                <w:rStyle w:val="Hyperlink"/>
                <w:noProof/>
              </w:rPr>
              <w:t>Article 16 – No double funding</w:t>
            </w:r>
            <w:r>
              <w:rPr>
                <w:noProof/>
                <w:webHidden/>
              </w:rPr>
              <w:tab/>
            </w:r>
            <w:r>
              <w:rPr>
                <w:noProof/>
                <w:webHidden/>
              </w:rPr>
              <w:fldChar w:fldCharType="begin"/>
            </w:r>
            <w:r>
              <w:rPr>
                <w:noProof/>
                <w:webHidden/>
              </w:rPr>
              <w:instrText xml:space="preserve"> PAGEREF _Toc181619955 \h </w:instrText>
            </w:r>
            <w:r>
              <w:rPr>
                <w:noProof/>
                <w:webHidden/>
              </w:rPr>
            </w:r>
            <w:r>
              <w:rPr>
                <w:noProof/>
                <w:webHidden/>
              </w:rPr>
              <w:fldChar w:fldCharType="separate"/>
            </w:r>
            <w:r w:rsidR="00427D9D">
              <w:rPr>
                <w:noProof/>
                <w:webHidden/>
              </w:rPr>
              <w:t>15</w:t>
            </w:r>
            <w:r>
              <w:rPr>
                <w:noProof/>
                <w:webHidden/>
              </w:rPr>
              <w:fldChar w:fldCharType="end"/>
            </w:r>
          </w:hyperlink>
        </w:p>
        <w:p w14:paraId="08B16BE1" w14:textId="04067558" w:rsidR="00BB73AD" w:rsidRDefault="00BB73AD">
          <w:pPr>
            <w:pStyle w:val="TOC2"/>
            <w:tabs>
              <w:tab w:val="right" w:leader="dot" w:pos="8494"/>
            </w:tabs>
            <w:rPr>
              <w:rFonts w:asciiTheme="minorHAnsi" w:eastAsiaTheme="minorEastAsia" w:hAnsiTheme="minorHAnsi" w:cstheme="minorBidi"/>
              <w:noProof/>
              <w:kern w:val="2"/>
              <w:sz w:val="24"/>
              <w:szCs w:val="24"/>
              <w14:ligatures w14:val="standardContextual"/>
            </w:rPr>
          </w:pPr>
          <w:hyperlink w:anchor="_Toc181619956" w:history="1">
            <w:r w:rsidRPr="002418F9">
              <w:rPr>
                <w:rStyle w:val="Hyperlink"/>
                <w:noProof/>
              </w:rPr>
              <w:t>ANNEXES</w:t>
            </w:r>
            <w:r>
              <w:rPr>
                <w:noProof/>
                <w:webHidden/>
              </w:rPr>
              <w:tab/>
            </w:r>
            <w:r>
              <w:rPr>
                <w:noProof/>
                <w:webHidden/>
              </w:rPr>
              <w:fldChar w:fldCharType="begin"/>
            </w:r>
            <w:r>
              <w:rPr>
                <w:noProof/>
                <w:webHidden/>
              </w:rPr>
              <w:instrText xml:space="preserve"> PAGEREF _Toc181619956 \h </w:instrText>
            </w:r>
            <w:r>
              <w:rPr>
                <w:noProof/>
                <w:webHidden/>
              </w:rPr>
            </w:r>
            <w:r>
              <w:rPr>
                <w:noProof/>
                <w:webHidden/>
              </w:rPr>
              <w:fldChar w:fldCharType="separate"/>
            </w:r>
            <w:r w:rsidR="00427D9D">
              <w:rPr>
                <w:noProof/>
                <w:webHidden/>
              </w:rPr>
              <w:t>15</w:t>
            </w:r>
            <w:r>
              <w:rPr>
                <w:noProof/>
                <w:webHidden/>
              </w:rPr>
              <w:fldChar w:fldCharType="end"/>
            </w:r>
          </w:hyperlink>
        </w:p>
        <w:p w14:paraId="57D0E98C" w14:textId="198445F2" w:rsidR="00B87883" w:rsidRDefault="00B87883">
          <w:r>
            <w:rPr>
              <w:b/>
              <w:bCs/>
              <w:noProof/>
            </w:rPr>
            <w:fldChar w:fldCharType="end"/>
          </w:r>
        </w:p>
      </w:sdtContent>
    </w:sdt>
    <w:p w14:paraId="235AACCA" w14:textId="77777777" w:rsidR="00C6356A" w:rsidRDefault="00000000" w:rsidP="00B87883">
      <w:pPr>
        <w:pStyle w:val="Heading2"/>
        <w:numPr>
          <w:ilvl w:val="0"/>
          <w:numId w:val="0"/>
        </w:numPr>
      </w:pPr>
      <w:bookmarkStart w:id="1" w:name="_heading=h.gjdgxs" w:colFirst="0" w:colLast="0"/>
      <w:bookmarkStart w:id="2" w:name="_Toc181619925"/>
      <w:bookmarkEnd w:id="1"/>
      <w:r>
        <w:lastRenderedPageBreak/>
        <w:t>Contracting parties</w:t>
      </w:r>
      <w:bookmarkEnd w:id="2"/>
    </w:p>
    <w:p w14:paraId="68A38A5C" w14:textId="77777777" w:rsidR="00C6356A" w:rsidRDefault="00C6356A"/>
    <w:p w14:paraId="64FFE87A" w14:textId="77777777" w:rsidR="00C6356A" w:rsidRDefault="00000000">
      <w:r>
        <w:t xml:space="preserve">This </w:t>
      </w:r>
      <w:r>
        <w:rPr>
          <w:b/>
        </w:rPr>
        <w:t>Agreement</w:t>
      </w:r>
      <w:r>
        <w:t xml:space="preserve"> (‘the Agreement’) is </w:t>
      </w:r>
      <w:r>
        <w:rPr>
          <w:b/>
        </w:rPr>
        <w:t>between</w:t>
      </w:r>
      <w:r>
        <w:t xml:space="preserve"> the following parties:</w:t>
      </w:r>
    </w:p>
    <w:p w14:paraId="4886703A" w14:textId="77777777" w:rsidR="00C6356A" w:rsidRDefault="00000000">
      <w:r>
        <w:rPr>
          <w:b/>
          <w:i/>
        </w:rPr>
        <w:t>On the one part</w:t>
      </w:r>
      <w:r>
        <w:t>,</w:t>
      </w:r>
    </w:p>
    <w:p w14:paraId="7E5E68AE" w14:textId="6BFAE010" w:rsidR="005A37B9" w:rsidRPr="00BB73AD" w:rsidRDefault="005A37B9" w:rsidP="005A37B9">
      <w:pPr>
        <w:spacing w:before="120"/>
        <w:rPr>
          <w:b/>
          <w:bCs/>
        </w:rPr>
      </w:pPr>
      <w:r w:rsidRPr="00214C43">
        <w:rPr>
          <w:b/>
          <w:bCs/>
        </w:rPr>
        <w:t>F6S Network Ireland Limited (F6S</w:t>
      </w:r>
      <w:r w:rsidRPr="00214C43">
        <w:t xml:space="preserve">), established in 77 Lower Camden Street, Dublin D02 XE80, Ireland, VAT number IE3629141FH, represented for the purposes of signing the Agreement by Mr. Nuno Varandas, legal representative of F6S, </w:t>
      </w:r>
      <w:r w:rsidRPr="00BB73AD">
        <w:rPr>
          <w:b/>
          <w:bCs/>
        </w:rPr>
        <w:t xml:space="preserve">acting </w:t>
      </w:r>
      <w:r w:rsidRPr="00BB73AD">
        <w:rPr>
          <w:b/>
          <w:bCs/>
        </w:rPr>
        <w:t xml:space="preserve">on behalf of </w:t>
      </w:r>
      <w:r w:rsidRPr="00BB73AD">
        <w:rPr>
          <w:b/>
          <w:bCs/>
        </w:rPr>
        <w:t>Baltic MUPPETS consortium</w:t>
      </w:r>
      <w:r w:rsidRPr="00BB73AD">
        <w:rPr>
          <w:b/>
          <w:bCs/>
        </w:rPr>
        <w:t xml:space="preserve"> and </w:t>
      </w:r>
      <w:r w:rsidRPr="00BB73AD">
        <w:rPr>
          <w:b/>
          <w:bCs/>
        </w:rPr>
        <w:t>as Treasurer of the Baltic MUPPETS consortium;</w:t>
      </w:r>
    </w:p>
    <w:p w14:paraId="06E2E6BB" w14:textId="77777777" w:rsidR="005A37B9" w:rsidRDefault="005A37B9" w:rsidP="005A37B9">
      <w:pPr>
        <w:spacing w:before="120"/>
        <w:rPr>
          <w:b/>
          <w:i/>
        </w:rPr>
      </w:pPr>
      <w:r>
        <w:rPr>
          <w:b/>
          <w:i/>
        </w:rPr>
        <w:t xml:space="preserve">Hereinafter referred to as the </w:t>
      </w:r>
      <w:r w:rsidRPr="00B87883">
        <w:rPr>
          <w:b/>
          <w:i/>
        </w:rPr>
        <w:t>“Treasurer”,</w:t>
      </w:r>
      <w:r>
        <w:rPr>
          <w:b/>
          <w:i/>
        </w:rPr>
        <w:t xml:space="preserve"> </w:t>
      </w:r>
    </w:p>
    <w:p w14:paraId="3C1282C3" w14:textId="77777777" w:rsidR="00C6356A" w:rsidRDefault="00C6356A">
      <w:pPr>
        <w:rPr>
          <w:b/>
          <w:i/>
        </w:rPr>
      </w:pPr>
    </w:p>
    <w:p w14:paraId="2D2F408B" w14:textId="77777777" w:rsidR="00C6356A" w:rsidRDefault="00000000">
      <w:pPr>
        <w:rPr>
          <w:b/>
          <w:i/>
        </w:rPr>
      </w:pPr>
      <w:r>
        <w:rPr>
          <w:b/>
          <w:i/>
        </w:rPr>
        <w:t xml:space="preserve">And, on the other part, </w:t>
      </w:r>
    </w:p>
    <w:p w14:paraId="08CBD5D6" w14:textId="77777777" w:rsidR="00C6356A" w:rsidRDefault="00000000">
      <w:pPr>
        <w:spacing w:after="0"/>
      </w:pPr>
      <w:r>
        <w:rPr>
          <w:highlight w:val="yellow"/>
        </w:rPr>
        <w:t>___________________________________________________</w:t>
      </w:r>
      <w:r>
        <w:t xml:space="preserve"> [</w:t>
      </w:r>
      <w:r>
        <w:rPr>
          <w:highlight w:val="green"/>
        </w:rPr>
        <w:t>Organisation name/ Individual name</w:t>
      </w:r>
      <w:r>
        <w:t xml:space="preserve">] established in </w:t>
      </w:r>
      <w:r>
        <w:rPr>
          <w:highlight w:val="yellow"/>
        </w:rPr>
        <w:t>____________________________________________________</w:t>
      </w:r>
      <w:r>
        <w:t>, [</w:t>
      </w:r>
      <w:r>
        <w:rPr>
          <w:highlight w:val="green"/>
        </w:rPr>
        <w:t>Official address</w:t>
      </w:r>
      <w:r>
        <w:t xml:space="preserve">], VAT number </w:t>
      </w:r>
      <w:r>
        <w:rPr>
          <w:highlight w:val="yellow"/>
        </w:rPr>
        <w:t>____________________</w:t>
      </w:r>
      <w:r>
        <w:t xml:space="preserve">, represented for the purposes of signing the Agreement by </w:t>
      </w:r>
      <w:r>
        <w:rPr>
          <w:highlight w:val="yellow"/>
        </w:rPr>
        <w:t>_______________________________________</w:t>
      </w:r>
      <w:r>
        <w:t xml:space="preserve"> [</w:t>
      </w:r>
      <w:r>
        <w:rPr>
          <w:highlight w:val="green"/>
        </w:rPr>
        <w:t>Name of legal representative</w:t>
      </w:r>
      <w:r>
        <w:t>],</w:t>
      </w:r>
    </w:p>
    <w:p w14:paraId="0ED73535" w14:textId="77777777" w:rsidR="00C6356A" w:rsidRDefault="00C6356A">
      <w:pPr>
        <w:spacing w:after="0"/>
      </w:pPr>
    </w:p>
    <w:p w14:paraId="7120EA26" w14:textId="77777777" w:rsidR="00C6356A" w:rsidRDefault="00000000">
      <w:pPr>
        <w:spacing w:after="0"/>
        <w:rPr>
          <w:b/>
        </w:rPr>
      </w:pPr>
      <w:r>
        <w:rPr>
          <w:b/>
        </w:rPr>
        <w:t xml:space="preserve">Hereinafter referred to as the “Beneficiary”. </w:t>
      </w:r>
    </w:p>
    <w:p w14:paraId="16C3A0FA" w14:textId="77777777" w:rsidR="00C6356A" w:rsidRDefault="00000000">
      <w:pPr>
        <w:rPr>
          <w:b/>
          <w:i/>
        </w:rPr>
      </w:pPr>
      <w:r>
        <w:rPr>
          <w:b/>
          <w:i/>
        </w:rPr>
        <w:t xml:space="preserve"> </w:t>
      </w:r>
    </w:p>
    <w:p w14:paraId="6A036352" w14:textId="77777777" w:rsidR="00C6356A" w:rsidRDefault="00000000">
      <w:pPr>
        <w:rPr>
          <w:b/>
          <w:i/>
        </w:rPr>
      </w:pPr>
      <w:r>
        <w:rPr>
          <w:b/>
          <w:i/>
        </w:rPr>
        <w:t xml:space="preserve">Hereinafter, all parties above are collectively referred to as the “Contracting Parties” </w:t>
      </w:r>
    </w:p>
    <w:p w14:paraId="4AD62607" w14:textId="3C3FA0A0" w:rsidR="00C6356A" w:rsidRDefault="00000000">
      <w:r>
        <w:t xml:space="preserve">The Contracting Parties </w:t>
      </w:r>
      <w:r>
        <w:rPr>
          <w:b/>
        </w:rPr>
        <w:t>HAVE AGREED</w:t>
      </w:r>
      <w:r>
        <w:t xml:space="preserve"> to the following terms and conditions including those in the following Annexes, which form an integral part of this Sub-Grant Agreement (hereinafter referred as the “Contract”).</w:t>
      </w:r>
      <w:bookmarkStart w:id="3" w:name="_heading=h.1fob9te" w:colFirst="0" w:colLast="0"/>
      <w:bookmarkEnd w:id="3"/>
    </w:p>
    <w:p w14:paraId="354187FD" w14:textId="77777777" w:rsidR="00C6356A" w:rsidRDefault="00000000" w:rsidP="00B87883">
      <w:pPr>
        <w:pStyle w:val="Heading2"/>
        <w:numPr>
          <w:ilvl w:val="0"/>
          <w:numId w:val="0"/>
        </w:numPr>
      </w:pPr>
      <w:bookmarkStart w:id="4" w:name="_Toc181619926"/>
      <w:r>
        <w:t>General Provisions</w:t>
      </w:r>
      <w:bookmarkEnd w:id="4"/>
    </w:p>
    <w:p w14:paraId="2E0AD81E" w14:textId="7080E409" w:rsidR="00C6356A" w:rsidRDefault="00000000">
      <w:r>
        <w:t xml:space="preserve">The European Commission (hereinafter referred as the “EC”) and the </w:t>
      </w:r>
      <w:r w:rsidR="005A37B9" w:rsidRPr="005A37B9">
        <w:rPr>
          <w:bCs/>
          <w:iCs/>
        </w:rPr>
        <w:t>Treasurer</w:t>
      </w:r>
      <w:r>
        <w:t xml:space="preserve">, as partner and representative of the </w:t>
      </w:r>
      <w:r w:rsidR="00214C43" w:rsidRPr="008E3FB9">
        <w:rPr>
          <w:b/>
          <w:bCs/>
        </w:rPr>
        <w:t xml:space="preserve">Baltic MUPPETS </w:t>
      </w:r>
      <w:r w:rsidRPr="008E3FB9">
        <w:rPr>
          <w:b/>
          <w:bCs/>
        </w:rPr>
        <w:t>consortium</w:t>
      </w:r>
      <w:r>
        <w:t xml:space="preserve">, have signed the Grant Agreement no. </w:t>
      </w:r>
      <w:r w:rsidR="008E3FB9" w:rsidRPr="008E3FB9">
        <w:rPr>
          <w:b/>
          <w:bCs/>
        </w:rPr>
        <w:t xml:space="preserve">101083785 </w:t>
      </w:r>
      <w:r>
        <w:t xml:space="preserve">for the implementation of the </w:t>
      </w:r>
      <w:r w:rsidR="00214C43">
        <w:t xml:space="preserve">Baltic MUPPETS </w:t>
      </w:r>
      <w:r>
        <w:t xml:space="preserve">project – </w:t>
      </w:r>
      <w:r w:rsidR="008E3FB9" w:rsidRPr="008E3FB9">
        <w:t>Baltic MUssel Products for PET-foodS</w:t>
      </w:r>
      <w:r w:rsidR="008E3FB9">
        <w:t xml:space="preserve"> </w:t>
      </w:r>
      <w:r>
        <w:t xml:space="preserve">– within the framework of the </w:t>
      </w:r>
      <w:r w:rsidR="008E3FB9" w:rsidRPr="008E3FB9">
        <w:t>ERDF Interregional Innovation Investments Instrument (I3) of the European Commission</w:t>
      </w:r>
      <w:r>
        <w:t>.</w:t>
      </w:r>
    </w:p>
    <w:p w14:paraId="7111BD41" w14:textId="4B24BFB1" w:rsidR="00C6356A" w:rsidRDefault="00000000">
      <w:r>
        <w:t xml:space="preserve">The </w:t>
      </w:r>
      <w:r w:rsidR="00214C43">
        <w:t xml:space="preserve">Baltic MUPPETS </w:t>
      </w:r>
      <w:r>
        <w:t>project is implemented by the Coordinator</w:t>
      </w:r>
      <w:r w:rsidR="005A37B9">
        <w:t xml:space="preserve"> - </w:t>
      </w:r>
      <w:r w:rsidR="005A37B9" w:rsidRPr="005A37B9">
        <w:rPr>
          <w:b/>
          <w:bCs/>
        </w:rPr>
        <w:t>SUBMARINER Network For Blue Growth EEIG</w:t>
      </w:r>
      <w:r w:rsidR="00A7799C">
        <w:t xml:space="preserve">: </w:t>
      </w:r>
      <w:r w:rsidR="00A7799C" w:rsidRPr="00A7799C">
        <w:t>established in in KARNTENERSTRASSE 20, BERLIN 10827, Germany,</w:t>
      </w:r>
      <w:r w:rsidR="00A7799C" w:rsidRPr="00A7799C">
        <w:t xml:space="preserve"> </w:t>
      </w:r>
      <w:r w:rsidR="00A7799C" w:rsidRPr="00A7799C">
        <w:rPr>
          <w:b/>
          <w:bCs/>
        </w:rPr>
        <w:t>acting as Coordinator of the Baltic MUPPETS consortium</w:t>
      </w:r>
      <w:r w:rsidR="00A7799C" w:rsidRPr="00BB73AD">
        <w:rPr>
          <w:b/>
          <w:bCs/>
        </w:rPr>
        <w:t xml:space="preserve"> and a</w:t>
      </w:r>
      <w:r w:rsidRPr="00BB73AD">
        <w:rPr>
          <w:b/>
          <w:bCs/>
        </w:rPr>
        <w:t xml:space="preserve">s coordinator of the </w:t>
      </w:r>
      <w:r w:rsidR="00214C43" w:rsidRPr="00BB73AD">
        <w:rPr>
          <w:b/>
          <w:bCs/>
        </w:rPr>
        <w:t xml:space="preserve">Baltic MUPPETS </w:t>
      </w:r>
      <w:r w:rsidRPr="00BB73AD">
        <w:rPr>
          <w:b/>
          <w:bCs/>
        </w:rPr>
        <w:t>project</w:t>
      </w:r>
      <w:r>
        <w:t xml:space="preserve">, in collaboration with the other </w:t>
      </w:r>
      <w:r w:rsidR="00214C43">
        <w:t xml:space="preserve">Baltic MUPPETS </w:t>
      </w:r>
      <w:r>
        <w:t xml:space="preserve">partners. The </w:t>
      </w:r>
      <w:r w:rsidR="00214C43">
        <w:t xml:space="preserve">Baltic MUPPETS </w:t>
      </w:r>
      <w:r>
        <w:t xml:space="preserve">consortium partners have among themselves entered into a written agreement detailing their respective rights and obligations towards each other for carrying out the </w:t>
      </w:r>
      <w:r w:rsidR="00214C43">
        <w:t xml:space="preserve">Baltic MUPPETS </w:t>
      </w:r>
      <w:r>
        <w:t>project and exploiting the results thereof (“the Consortium Agreement” or “CA”).</w:t>
      </w:r>
    </w:p>
    <w:p w14:paraId="509655F5" w14:textId="1984FF6C" w:rsidR="00C6356A" w:rsidRDefault="00000000">
      <w:r>
        <w:t xml:space="preserve">The objective of </w:t>
      </w:r>
      <w:r w:rsidR="00214C43">
        <w:t xml:space="preserve">Baltic MUPPETS </w:t>
      </w:r>
      <w:r w:rsidR="008E3FB9" w:rsidRPr="008E3FB9">
        <w:t>is to develop new value chains for small mussels (1-3 cm) from the Baltic Sea for pet food and to develop innovative technologies for farming, harvesting, and processing mussels. The project will enable a new circular economy in the Baltic Sea Region as well as provide support to mussel farmers across Europe to develop, diversify, and scale their existing businesses.</w:t>
      </w:r>
    </w:p>
    <w:p w14:paraId="326C6ED9" w14:textId="571B9C67" w:rsidR="00C6356A" w:rsidRDefault="00000000">
      <w:r>
        <w:t xml:space="preserve">The Beneficiary has been selected for funding under the </w:t>
      </w:r>
      <w:r w:rsidR="008E3FB9" w:rsidRPr="008E3FB9">
        <w:rPr>
          <w:b/>
          <w:bCs/>
        </w:rPr>
        <w:t>Baltic MUPPETS – Innovation Call</w:t>
      </w:r>
      <w:r>
        <w:t xml:space="preserve"> based on the positive evaluation of evaluators. </w:t>
      </w:r>
    </w:p>
    <w:p w14:paraId="04E54251" w14:textId="7FA316F4" w:rsidR="00C6356A" w:rsidRDefault="00000000">
      <w:r>
        <w:lastRenderedPageBreak/>
        <w:t>This Contract aims at defining the framework of rights and obligations of the Contracting Parties with respect to the Beneficiary’s participation in the</w:t>
      </w:r>
      <w:r w:rsidR="008E3FB9">
        <w:t xml:space="preserve"> </w:t>
      </w:r>
      <w:r w:rsidR="008E3FB9" w:rsidRPr="008E3FB9">
        <w:rPr>
          <w:b/>
          <w:bCs/>
        </w:rPr>
        <w:t>Baltic MUPPETS – Innovation Call</w:t>
      </w:r>
      <w:r w:rsidR="008E3FB9">
        <w:rPr>
          <w:b/>
          <w:bCs/>
        </w:rPr>
        <w:t>.</w:t>
      </w:r>
    </w:p>
    <w:p w14:paraId="6A2DDBD7" w14:textId="3ECFCFA7" w:rsidR="00C6356A" w:rsidRDefault="00000000">
      <w:r>
        <w:t xml:space="preserve">The funding to be received by the Beneficiary is property of the EC. The </w:t>
      </w:r>
      <w:r w:rsidR="00A7799C">
        <w:t xml:space="preserve">Coordinator and the </w:t>
      </w:r>
      <w:r w:rsidRPr="00B015FC">
        <w:t>Treasurer</w:t>
      </w:r>
      <w:r>
        <w:t xml:space="preserve"> </w:t>
      </w:r>
      <w:r w:rsidR="00A7799C">
        <w:t>are</w:t>
      </w:r>
      <w:r>
        <w:t xml:space="preserve"> mere holder</w:t>
      </w:r>
      <w:r w:rsidR="00A7799C">
        <w:t>s</w:t>
      </w:r>
      <w:r>
        <w:t xml:space="preserve"> and manager</w:t>
      </w:r>
      <w:r w:rsidR="00A7799C">
        <w:t>s</w:t>
      </w:r>
      <w:r>
        <w:t xml:space="preserve"> of the funds.</w:t>
      </w:r>
    </w:p>
    <w:p w14:paraId="7C57ACB4" w14:textId="77777777" w:rsidR="00C6356A" w:rsidRDefault="00000000" w:rsidP="00B87883">
      <w:pPr>
        <w:pStyle w:val="Heading2"/>
        <w:numPr>
          <w:ilvl w:val="0"/>
          <w:numId w:val="0"/>
        </w:numPr>
      </w:pPr>
      <w:bookmarkStart w:id="5" w:name="_Toc181619927"/>
      <w:r>
        <w:t>Article 1 - Entry into force and termination of the contract</w:t>
      </w:r>
      <w:bookmarkEnd w:id="5"/>
    </w:p>
    <w:p w14:paraId="4A898148" w14:textId="0BB53CD3" w:rsidR="00C6356A" w:rsidRPr="00B87883" w:rsidRDefault="00000000" w:rsidP="00DE05CC">
      <w:pPr>
        <w:pStyle w:val="Heading2"/>
        <w:numPr>
          <w:ilvl w:val="1"/>
          <w:numId w:val="47"/>
        </w:numPr>
      </w:pPr>
      <w:bookmarkStart w:id="6" w:name="_Toc181619928"/>
      <w:r w:rsidRPr="00B87883">
        <w:t>Entry into force</w:t>
      </w:r>
      <w:bookmarkEnd w:id="6"/>
    </w:p>
    <w:p w14:paraId="183185CB" w14:textId="3D6722CB" w:rsidR="00C6356A" w:rsidRDefault="00000000">
      <w:r>
        <w:t xml:space="preserve">This Contract will enter into force on the day of its signature by the last Contracting Party. The </w:t>
      </w:r>
      <w:r w:rsidRPr="00B015FC">
        <w:t>Treasurer</w:t>
      </w:r>
      <w:r>
        <w:t xml:space="preserve"> will sign this contract only after all the following documents have been received from the Beneficiary:</w:t>
      </w:r>
    </w:p>
    <w:p w14:paraId="3EE68008" w14:textId="17044D74" w:rsidR="00C6356A" w:rsidRDefault="00000000">
      <w:pPr>
        <w:numPr>
          <w:ilvl w:val="0"/>
          <w:numId w:val="9"/>
        </w:numPr>
        <w:pBdr>
          <w:top w:val="nil"/>
          <w:left w:val="nil"/>
          <w:bottom w:val="nil"/>
          <w:right w:val="nil"/>
          <w:between w:val="nil"/>
        </w:pBdr>
        <w:spacing w:before="60" w:after="60"/>
        <w:ind w:left="714" w:hanging="357"/>
        <w:rPr>
          <w:color w:val="000000"/>
        </w:rPr>
      </w:pPr>
      <w:r>
        <w:rPr>
          <w:color w:val="000000"/>
        </w:rPr>
        <w:t>The signed Declaration of Honour</w:t>
      </w:r>
      <w:r w:rsidR="00B015FC">
        <w:rPr>
          <w:color w:val="000000"/>
        </w:rPr>
        <w:t>;</w:t>
      </w:r>
    </w:p>
    <w:p w14:paraId="2BCA9118" w14:textId="75F7EEF9" w:rsidR="00C6356A" w:rsidRDefault="00000000">
      <w:pPr>
        <w:numPr>
          <w:ilvl w:val="0"/>
          <w:numId w:val="9"/>
        </w:numPr>
        <w:pBdr>
          <w:top w:val="nil"/>
          <w:left w:val="nil"/>
          <w:bottom w:val="nil"/>
          <w:right w:val="nil"/>
          <w:between w:val="nil"/>
        </w:pBdr>
        <w:spacing w:before="60" w:after="60"/>
        <w:ind w:left="714" w:hanging="357"/>
        <w:rPr>
          <w:color w:val="000000"/>
        </w:rPr>
      </w:pPr>
      <w:r>
        <w:rPr>
          <w:color w:val="000000"/>
        </w:rPr>
        <w:t>SMEs Declaration form</w:t>
      </w:r>
      <w:r w:rsidR="00B015FC">
        <w:rPr>
          <w:color w:val="000000"/>
        </w:rPr>
        <w:t>;</w:t>
      </w:r>
    </w:p>
    <w:p w14:paraId="152D0590" w14:textId="4397B7E6" w:rsidR="00C6356A" w:rsidRDefault="00000000">
      <w:pPr>
        <w:numPr>
          <w:ilvl w:val="0"/>
          <w:numId w:val="9"/>
        </w:numPr>
        <w:pBdr>
          <w:top w:val="nil"/>
          <w:left w:val="nil"/>
          <w:bottom w:val="nil"/>
          <w:right w:val="nil"/>
          <w:between w:val="nil"/>
        </w:pBdr>
        <w:spacing w:before="60" w:after="60"/>
        <w:ind w:left="714" w:hanging="357"/>
        <w:rPr>
          <w:color w:val="000000"/>
        </w:rPr>
      </w:pPr>
      <w:r>
        <w:rPr>
          <w:color w:val="000000"/>
        </w:rPr>
        <w:t>Bank Account Information form</w:t>
      </w:r>
      <w:r w:rsidR="00B015FC">
        <w:rPr>
          <w:color w:val="000000"/>
        </w:rPr>
        <w:t>.</w:t>
      </w:r>
    </w:p>
    <w:p w14:paraId="373F6E25" w14:textId="6AAE7333" w:rsidR="00C6356A" w:rsidRPr="00B015FC" w:rsidRDefault="00000000" w:rsidP="00B015FC">
      <w:pPr>
        <w:rPr>
          <w:b/>
          <w:bCs/>
        </w:rPr>
      </w:pPr>
      <w:r>
        <w:t xml:space="preserve">All documents, properly signed, shall be sent to </w:t>
      </w:r>
      <w:r w:rsidR="005A37B9">
        <w:t xml:space="preserve">the </w:t>
      </w:r>
      <w:r w:rsidRPr="00B015FC">
        <w:t>Treasurer</w:t>
      </w:r>
      <w:r>
        <w:t xml:space="preserve">, to the following e-mail: </w:t>
      </w:r>
      <w:r w:rsidR="00B015FC" w:rsidRPr="00B015FC">
        <w:rPr>
          <w:b/>
          <w:bCs/>
        </w:rPr>
        <w:t>opencalls@balticmuppets.eu</w:t>
      </w:r>
      <w:r w:rsidRPr="00B015FC">
        <w:rPr>
          <w:b/>
          <w:bCs/>
        </w:rPr>
        <w:t xml:space="preserve">. </w:t>
      </w:r>
    </w:p>
    <w:p w14:paraId="177153A4" w14:textId="77777777" w:rsidR="00C6356A" w:rsidRDefault="00000000">
      <w:r>
        <w:t>The contact details of the Beneficiary for notices and communication under this contract are:</w:t>
      </w:r>
    </w:p>
    <w:tbl>
      <w:tblPr>
        <w:tblStyle w:val="2"/>
        <w:tblW w:w="849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545"/>
        <w:gridCol w:w="5949"/>
      </w:tblGrid>
      <w:tr w:rsidR="00C6356A" w14:paraId="26A44F67" w14:textId="77777777">
        <w:tc>
          <w:tcPr>
            <w:tcW w:w="2545" w:type="dxa"/>
          </w:tcPr>
          <w:p w14:paraId="71A27804" w14:textId="77777777" w:rsidR="00C6356A" w:rsidRDefault="00000000">
            <w:pPr>
              <w:spacing w:before="60" w:after="60"/>
              <w:jc w:val="left"/>
            </w:pPr>
            <w:r>
              <w:t>Name of contact person</w:t>
            </w:r>
          </w:p>
        </w:tc>
        <w:tc>
          <w:tcPr>
            <w:tcW w:w="5949" w:type="dxa"/>
          </w:tcPr>
          <w:p w14:paraId="00E32F90" w14:textId="77777777" w:rsidR="00C6356A" w:rsidRDefault="00000000">
            <w:pPr>
              <w:spacing w:before="60" w:after="60"/>
            </w:pPr>
            <w:r>
              <w:rPr>
                <w:highlight w:val="yellow"/>
              </w:rPr>
              <w:t>_____________________________________________________</w:t>
            </w:r>
          </w:p>
        </w:tc>
      </w:tr>
      <w:tr w:rsidR="00C6356A" w14:paraId="57386EDF" w14:textId="77777777">
        <w:tc>
          <w:tcPr>
            <w:tcW w:w="2545" w:type="dxa"/>
          </w:tcPr>
          <w:p w14:paraId="0886DCB8" w14:textId="77777777" w:rsidR="00C6356A" w:rsidRDefault="00000000">
            <w:pPr>
              <w:spacing w:before="60" w:after="60"/>
              <w:jc w:val="left"/>
            </w:pPr>
            <w:r>
              <w:t>Address</w:t>
            </w:r>
          </w:p>
        </w:tc>
        <w:tc>
          <w:tcPr>
            <w:tcW w:w="5949" w:type="dxa"/>
          </w:tcPr>
          <w:p w14:paraId="38CE2399" w14:textId="77777777" w:rsidR="00C6356A" w:rsidRDefault="00000000">
            <w:pPr>
              <w:spacing w:before="60" w:after="60"/>
            </w:pPr>
            <w:r>
              <w:rPr>
                <w:highlight w:val="yellow"/>
              </w:rPr>
              <w:t>_____________________________________________________</w:t>
            </w:r>
          </w:p>
        </w:tc>
      </w:tr>
      <w:tr w:rsidR="00C6356A" w14:paraId="4C91DCB1" w14:textId="77777777">
        <w:tc>
          <w:tcPr>
            <w:tcW w:w="2545" w:type="dxa"/>
          </w:tcPr>
          <w:p w14:paraId="2B0251B5" w14:textId="77777777" w:rsidR="00C6356A" w:rsidRDefault="00000000">
            <w:pPr>
              <w:spacing w:before="60" w:after="60"/>
              <w:jc w:val="left"/>
            </w:pPr>
            <w:r>
              <w:t>E-mail</w:t>
            </w:r>
          </w:p>
        </w:tc>
        <w:tc>
          <w:tcPr>
            <w:tcW w:w="5949" w:type="dxa"/>
          </w:tcPr>
          <w:p w14:paraId="1305476D" w14:textId="77777777" w:rsidR="00C6356A" w:rsidRDefault="00000000">
            <w:pPr>
              <w:spacing w:before="60" w:after="60"/>
            </w:pPr>
            <w:r>
              <w:rPr>
                <w:highlight w:val="yellow"/>
              </w:rPr>
              <w:t>_____________________________________________________</w:t>
            </w:r>
          </w:p>
        </w:tc>
      </w:tr>
      <w:tr w:rsidR="00C6356A" w14:paraId="6DA63F49" w14:textId="77777777">
        <w:tc>
          <w:tcPr>
            <w:tcW w:w="2545" w:type="dxa"/>
          </w:tcPr>
          <w:p w14:paraId="12CC3FB4" w14:textId="77777777" w:rsidR="00C6356A" w:rsidRDefault="00000000">
            <w:pPr>
              <w:spacing w:before="60" w:after="60"/>
              <w:jc w:val="left"/>
            </w:pPr>
            <w:r>
              <w:t>Telephone/ mobile phone</w:t>
            </w:r>
          </w:p>
        </w:tc>
        <w:tc>
          <w:tcPr>
            <w:tcW w:w="5949" w:type="dxa"/>
          </w:tcPr>
          <w:p w14:paraId="40B4A838" w14:textId="77777777" w:rsidR="00C6356A" w:rsidRDefault="00000000">
            <w:pPr>
              <w:spacing w:before="60" w:after="60"/>
            </w:pPr>
            <w:r>
              <w:rPr>
                <w:highlight w:val="yellow"/>
              </w:rPr>
              <w:t>_____________________________________________________</w:t>
            </w:r>
          </w:p>
        </w:tc>
      </w:tr>
    </w:tbl>
    <w:p w14:paraId="1DD6D6A5" w14:textId="77777777" w:rsidR="00C6356A" w:rsidRDefault="00C6356A"/>
    <w:p w14:paraId="55F54CFC" w14:textId="1F40C56F" w:rsidR="00C6356A" w:rsidRDefault="00000000" w:rsidP="00DE05CC">
      <w:pPr>
        <w:pStyle w:val="Heading2"/>
        <w:numPr>
          <w:ilvl w:val="1"/>
          <w:numId w:val="47"/>
        </w:numPr>
      </w:pPr>
      <w:bookmarkStart w:id="7" w:name="_Toc181619929"/>
      <w:r>
        <w:t>Contract termination</w:t>
      </w:r>
      <w:bookmarkEnd w:id="7"/>
    </w:p>
    <w:p w14:paraId="3E973F9B" w14:textId="5C8071A7" w:rsidR="00C6356A" w:rsidRDefault="00000000">
      <w:r>
        <w:t xml:space="preserve">This Contract will automatically terminate at the end of </w:t>
      </w:r>
      <w:r w:rsidR="005A37B9">
        <w:t>Baltic MUPPETS Funding Programme,</w:t>
      </w:r>
      <w:r>
        <w:t xml:space="preserve"> which will happen when the Beneficiary has fulfilled all obligations in Article 2, except for those obligations that according to their content are intended to remain in effect, which keep their full force and effect (e.g., reporting on exploitation activities). </w:t>
      </w:r>
    </w:p>
    <w:p w14:paraId="4B6FF1E7" w14:textId="77777777" w:rsidR="00C6356A" w:rsidRDefault="00000000">
      <w:r>
        <w:t>The Coordinator shall be entitled to terminate this Contract by written notice with immediate effect if the Beneficiary does not fulfil its obligations (see Article 3 - Breach of Contractual obligations).</w:t>
      </w:r>
    </w:p>
    <w:p w14:paraId="20A00788" w14:textId="77777777" w:rsidR="00C6356A" w:rsidRDefault="00000000">
      <w:r>
        <w:t>Irrespective of the automatic termination of this Contract under present Article 1.2 or any early termination under Article 4, all obligations that according to their content are intended to be in effect for longer shall remain in effect.</w:t>
      </w:r>
    </w:p>
    <w:p w14:paraId="364DB35D" w14:textId="77777777" w:rsidR="00C6356A" w:rsidRDefault="00000000" w:rsidP="00B87883">
      <w:pPr>
        <w:pStyle w:val="Heading2"/>
        <w:numPr>
          <w:ilvl w:val="0"/>
          <w:numId w:val="0"/>
        </w:numPr>
      </w:pPr>
      <w:bookmarkStart w:id="8" w:name="_Toc181619930"/>
      <w:r>
        <w:t>Article 2 - Obligations and responsibilities of the Beneficiary</w:t>
      </w:r>
      <w:bookmarkEnd w:id="8"/>
    </w:p>
    <w:p w14:paraId="5DE6D126" w14:textId="6215E5AD" w:rsidR="00C6356A" w:rsidRDefault="00000000">
      <w:r>
        <w:t xml:space="preserve">The obligations and responsibilities are defined in detail </w:t>
      </w:r>
      <w:r w:rsidRPr="00DE05CC">
        <w:t xml:space="preserve">in Annex </w:t>
      </w:r>
      <w:r w:rsidR="00DE05CC" w:rsidRPr="00DE05CC">
        <w:t>1</w:t>
      </w:r>
      <w:r w:rsidRPr="00DE05CC">
        <w:t xml:space="preserve"> - Guidelines for Applicants.</w:t>
      </w:r>
    </w:p>
    <w:p w14:paraId="7AF27AE3" w14:textId="77777777" w:rsidR="00C6356A" w:rsidRDefault="00000000">
      <w:r>
        <w:t xml:space="preserve">Additionally, the Beneficiary shall take every necessary precaution to avoid any risk of conflict of interest relating to economic interests, political or national affinities, personal or any other interests liable to influence the impartial and objective performance of the sub-project. In case the Beneficiary is involved in a conflict of interest or in a risk of a conflict of interest, the Beneficiary must formally notify this situation to the Coordinator without delay and immediately take all the necessary steps to rectify this situation. </w:t>
      </w:r>
    </w:p>
    <w:p w14:paraId="43615FBC" w14:textId="77777777" w:rsidR="00C6356A" w:rsidRDefault="00000000">
      <w:r>
        <w:t>Furthermore, the Beneficiary shall provide true and accurate documentation and declarations as defined in Article 1.1.</w:t>
      </w:r>
    </w:p>
    <w:p w14:paraId="09A28026" w14:textId="77777777" w:rsidR="00C6356A" w:rsidRDefault="00000000" w:rsidP="00B87883">
      <w:pPr>
        <w:pStyle w:val="Heading2"/>
        <w:numPr>
          <w:ilvl w:val="0"/>
          <w:numId w:val="0"/>
        </w:numPr>
      </w:pPr>
      <w:bookmarkStart w:id="9" w:name="_Toc181619931"/>
      <w:r>
        <w:lastRenderedPageBreak/>
        <w:t>Article 3 - Breach of contractual obligations</w:t>
      </w:r>
      <w:bookmarkEnd w:id="9"/>
    </w:p>
    <w:p w14:paraId="3A1AE4E8" w14:textId="4F54D0E3" w:rsidR="00C6356A" w:rsidRDefault="00000000">
      <w:r>
        <w:t xml:space="preserve">In the event of a breach of the contractual obligation’s representations or warranties by the Beneficiary under this Contract, the Coordinator, in coordination with the </w:t>
      </w:r>
      <w:r w:rsidR="00214C43">
        <w:t xml:space="preserve">Baltic MUPPETS </w:t>
      </w:r>
      <w:r>
        <w:t xml:space="preserve">Consortium, reserves the right to terminate the Contract by written notice with immediate effect, even if such non-fulfilment is due to Force Majeure. </w:t>
      </w:r>
    </w:p>
    <w:p w14:paraId="34CC6D7A" w14:textId="77777777" w:rsidR="00C6356A" w:rsidRDefault="00000000">
      <w:r>
        <w:t xml:space="preserve">In the event of the breach of the contractual obligations by the Beneficiary, </w:t>
      </w:r>
      <w:r w:rsidRPr="0038606F">
        <w:t>the Treasurer</w:t>
      </w:r>
      <w:r>
        <w:t xml:space="preserve"> with the agreement of the Coordinator reserves the right of not fulfilling the respective payment to the Beneficiary. </w:t>
      </w:r>
    </w:p>
    <w:p w14:paraId="2190A8F4" w14:textId="77777777" w:rsidR="00C6356A" w:rsidRDefault="00000000">
      <w:pPr>
        <w:rPr>
          <w:b/>
        </w:rPr>
      </w:pPr>
      <w:r>
        <w:t>The Coordinator also reserves the right to claim a refund of any already paid funds, both in case of breach of contract and/or in case the work/costs are not approved by the EC.</w:t>
      </w:r>
    </w:p>
    <w:p w14:paraId="45AE64FE" w14:textId="77777777" w:rsidR="00C6356A" w:rsidRDefault="00000000">
      <w:r>
        <w:t>The Coordinator will give written notice requiring that such breach to be remedied within 30 days.</w:t>
      </w:r>
    </w:p>
    <w:p w14:paraId="4E6541A2" w14:textId="77777777" w:rsidR="00C6356A" w:rsidRDefault="00000000">
      <w:r>
        <w:t>In case the Beneficiary has not brought remedies from the notice, the Coordinator may decide to terminate the contract unilaterally.</w:t>
      </w:r>
    </w:p>
    <w:p w14:paraId="7D58CF96" w14:textId="77777777" w:rsidR="00B87883" w:rsidRDefault="00000000" w:rsidP="00B87883">
      <w:pPr>
        <w:pStyle w:val="Heading2"/>
        <w:numPr>
          <w:ilvl w:val="0"/>
          <w:numId w:val="0"/>
        </w:numPr>
      </w:pPr>
      <w:bookmarkStart w:id="10" w:name="_Toc181619932"/>
      <w:r>
        <w:t>Article 4 – Financial contribution and financial provisions</w:t>
      </w:r>
      <w:bookmarkEnd w:id="10"/>
    </w:p>
    <w:p w14:paraId="49BE2B81" w14:textId="6528C1CC" w:rsidR="00C6356A" w:rsidRDefault="00B87883" w:rsidP="00B87883">
      <w:pPr>
        <w:pStyle w:val="Heading2"/>
        <w:numPr>
          <w:ilvl w:val="0"/>
          <w:numId w:val="0"/>
        </w:numPr>
      </w:pPr>
      <w:bookmarkStart w:id="11" w:name="_Toc181619933"/>
      <w:r>
        <w:t>4.1. Maximum financial contribution</w:t>
      </w:r>
      <w:bookmarkEnd w:id="11"/>
    </w:p>
    <w:p w14:paraId="1F97D3B3" w14:textId="77777777" w:rsidR="00C6356A" w:rsidRDefault="00000000">
      <w:r>
        <w:t xml:space="preserve">The maximum financial contribution to be granted to the Beneficiary shall not exceed the amount of </w:t>
      </w:r>
      <w:r>
        <w:rPr>
          <w:b/>
          <w:highlight w:val="yellow"/>
        </w:rPr>
        <w:t xml:space="preserve">xxxxxxxxxxxx euros (xxx.xxx,00) </w:t>
      </w:r>
      <w:r>
        <w:rPr>
          <w:b/>
          <w:i/>
          <w:highlight w:val="yellow"/>
        </w:rPr>
        <w:t>EURO</w:t>
      </w:r>
      <w:r>
        <w:t xml:space="preserve">. </w:t>
      </w:r>
    </w:p>
    <w:p w14:paraId="1EA139B8" w14:textId="77777777" w:rsidR="00C6356A" w:rsidRDefault="00000000" w:rsidP="00DE05CC">
      <w:pPr>
        <w:pStyle w:val="Heading2"/>
        <w:numPr>
          <w:ilvl w:val="0"/>
          <w:numId w:val="0"/>
        </w:numPr>
      </w:pPr>
      <w:bookmarkStart w:id="12" w:name="_Toc181619934"/>
      <w:r>
        <w:t>4.2 Distribution of the financial contribution</w:t>
      </w:r>
      <w:bookmarkEnd w:id="12"/>
    </w:p>
    <w:p w14:paraId="2A300A75" w14:textId="29496F47" w:rsidR="00C6356A" w:rsidRDefault="00000000">
      <w:r>
        <w:t xml:space="preserve">The financial contribution to be granted to the Beneficiary will be calculated and distributed in accordance with the provisions </w:t>
      </w:r>
      <w:r w:rsidRPr="00DE05CC">
        <w:t xml:space="preserve">set in Annex </w:t>
      </w:r>
      <w:r w:rsidR="00DE05CC" w:rsidRPr="00DE05CC">
        <w:t>1</w:t>
      </w:r>
      <w:r w:rsidRPr="00DE05CC">
        <w:t xml:space="preserve"> - Guidelines for Applicants.</w:t>
      </w:r>
    </w:p>
    <w:p w14:paraId="100DF057" w14:textId="77777777" w:rsidR="00C6356A" w:rsidRDefault="00000000">
      <w:r>
        <w:t>The financial grant to be paid will always be subject to:</w:t>
      </w:r>
    </w:p>
    <w:p w14:paraId="01C9F82D" w14:textId="06EFBB60" w:rsidR="00C6356A" w:rsidRDefault="00000000">
      <w:pPr>
        <w:numPr>
          <w:ilvl w:val="0"/>
          <w:numId w:val="8"/>
        </w:numPr>
        <w:pBdr>
          <w:top w:val="nil"/>
          <w:left w:val="nil"/>
          <w:bottom w:val="nil"/>
          <w:right w:val="nil"/>
          <w:between w:val="nil"/>
        </w:pBdr>
        <w:spacing w:before="60" w:after="60"/>
        <w:ind w:left="714" w:hanging="357"/>
        <w:rPr>
          <w:color w:val="000000"/>
        </w:rPr>
      </w:pPr>
      <w:r>
        <w:rPr>
          <w:color w:val="000000"/>
        </w:rPr>
        <w:t xml:space="preserve">Provision of a report and a favourable review by the </w:t>
      </w:r>
      <w:r w:rsidR="00214C43">
        <w:rPr>
          <w:color w:val="000000"/>
        </w:rPr>
        <w:t xml:space="preserve">Baltic MUPPETS </w:t>
      </w:r>
      <w:r>
        <w:rPr>
          <w:color w:val="000000"/>
        </w:rPr>
        <w:t>internal evaluation team responsible for assessing the sub-project in each of the stages.</w:t>
      </w:r>
    </w:p>
    <w:p w14:paraId="3C427D29" w14:textId="6D22CF56" w:rsidR="00C6356A" w:rsidRPr="006B42B5" w:rsidRDefault="0038606F">
      <w:pPr>
        <w:numPr>
          <w:ilvl w:val="1"/>
          <w:numId w:val="10"/>
        </w:numPr>
        <w:pBdr>
          <w:top w:val="nil"/>
          <w:left w:val="nil"/>
          <w:bottom w:val="nil"/>
          <w:right w:val="nil"/>
          <w:between w:val="nil"/>
        </w:pBdr>
        <w:spacing w:before="60" w:after="60"/>
        <w:ind w:left="1434" w:hanging="357"/>
      </w:pPr>
      <w:r w:rsidRPr="006B42B5">
        <w:t xml:space="preserve">Stage 1 – </w:t>
      </w:r>
      <w:r w:rsidR="006B42B5" w:rsidRPr="006B42B5">
        <w:t>30</w:t>
      </w:r>
      <w:r w:rsidRPr="006B42B5">
        <w:t xml:space="preserve"> % of the budget.</w:t>
      </w:r>
    </w:p>
    <w:p w14:paraId="5DC86B2E" w14:textId="7F794B58" w:rsidR="00C6356A" w:rsidRPr="006B42B5" w:rsidRDefault="0038606F">
      <w:pPr>
        <w:numPr>
          <w:ilvl w:val="1"/>
          <w:numId w:val="10"/>
        </w:numPr>
        <w:pBdr>
          <w:top w:val="nil"/>
          <w:left w:val="nil"/>
          <w:bottom w:val="nil"/>
          <w:right w:val="nil"/>
          <w:between w:val="nil"/>
        </w:pBdr>
        <w:spacing w:before="60" w:after="60"/>
        <w:ind w:left="1434" w:hanging="357"/>
      </w:pPr>
      <w:r w:rsidRPr="006B42B5">
        <w:t xml:space="preserve">Stage 2 – </w:t>
      </w:r>
      <w:r w:rsidR="006B42B5" w:rsidRPr="006B42B5">
        <w:t>40</w:t>
      </w:r>
      <w:r w:rsidRPr="006B42B5">
        <w:t xml:space="preserve"> % of the budget.</w:t>
      </w:r>
    </w:p>
    <w:p w14:paraId="6CC4BA05" w14:textId="1DB7AE73" w:rsidR="00C6356A" w:rsidRPr="006B42B5" w:rsidRDefault="0038606F">
      <w:pPr>
        <w:numPr>
          <w:ilvl w:val="1"/>
          <w:numId w:val="8"/>
        </w:numPr>
        <w:pBdr>
          <w:top w:val="nil"/>
          <w:left w:val="nil"/>
          <w:bottom w:val="nil"/>
          <w:right w:val="nil"/>
          <w:between w:val="nil"/>
        </w:pBdr>
        <w:spacing w:before="60" w:after="60"/>
        <w:ind w:left="1434" w:hanging="357"/>
      </w:pPr>
      <w:r w:rsidRPr="006B42B5">
        <w:t xml:space="preserve">Stage 3 – </w:t>
      </w:r>
      <w:r w:rsidR="006B42B5" w:rsidRPr="006B42B5">
        <w:t>30</w:t>
      </w:r>
      <w:r w:rsidRPr="006B42B5">
        <w:t xml:space="preserve"> % of the budget.</w:t>
      </w:r>
    </w:p>
    <w:p w14:paraId="52214AC0" w14:textId="77777777" w:rsidR="00C6356A" w:rsidRDefault="00000000">
      <w:pPr>
        <w:spacing w:before="60" w:after="60"/>
        <w:ind w:left="708"/>
        <w:rPr>
          <w:i/>
        </w:rPr>
      </w:pPr>
      <w:r>
        <w:rPr>
          <w:i/>
        </w:rPr>
        <w:t xml:space="preserve">Note: A non-favourable review of the work carried out at the end of any stage may lead to the early termination of the contract and suspension of payments. </w:t>
      </w:r>
    </w:p>
    <w:p w14:paraId="623D882E" w14:textId="4BAB2581" w:rsidR="00C6356A" w:rsidRDefault="00000000">
      <w:pPr>
        <w:numPr>
          <w:ilvl w:val="0"/>
          <w:numId w:val="8"/>
        </w:numPr>
        <w:pBdr>
          <w:top w:val="nil"/>
          <w:left w:val="nil"/>
          <w:bottom w:val="nil"/>
          <w:right w:val="nil"/>
          <w:between w:val="nil"/>
        </w:pBdr>
        <w:spacing w:before="60" w:after="60"/>
        <w:ind w:left="714" w:hanging="357"/>
        <w:rPr>
          <w:color w:val="000000"/>
        </w:rPr>
      </w:pPr>
      <w:r>
        <w:rPr>
          <w:color w:val="000000"/>
        </w:rPr>
        <w:t xml:space="preserve">The prior notice to the Beneficiary of the date and amount to be transferred to its bank account </w:t>
      </w:r>
      <w:r w:rsidRPr="00DE05CC">
        <w:rPr>
          <w:color w:val="000000"/>
        </w:rPr>
        <w:t xml:space="preserve">(Annex </w:t>
      </w:r>
      <w:r w:rsidR="00DE05CC" w:rsidRPr="00DE05CC">
        <w:rPr>
          <w:color w:val="000000"/>
        </w:rPr>
        <w:t>5</w:t>
      </w:r>
      <w:r w:rsidRPr="00DE05CC">
        <w:rPr>
          <w:color w:val="000000"/>
        </w:rPr>
        <w:t xml:space="preserve"> - Bank account information form),</w:t>
      </w:r>
      <w:r>
        <w:rPr>
          <w:color w:val="000000"/>
        </w:rPr>
        <w:t xml:space="preserve"> providing the relevant references.</w:t>
      </w:r>
    </w:p>
    <w:p w14:paraId="6D9E4425" w14:textId="77777777" w:rsidR="00C6356A" w:rsidRDefault="00000000">
      <w:pPr>
        <w:numPr>
          <w:ilvl w:val="0"/>
          <w:numId w:val="8"/>
        </w:numPr>
        <w:pBdr>
          <w:top w:val="nil"/>
          <w:left w:val="nil"/>
          <w:bottom w:val="nil"/>
          <w:right w:val="nil"/>
          <w:between w:val="nil"/>
        </w:pBdr>
        <w:spacing w:before="60" w:after="60"/>
        <w:ind w:left="714" w:hanging="357"/>
        <w:rPr>
          <w:color w:val="000000"/>
        </w:rPr>
      </w:pPr>
      <w:r>
        <w:rPr>
          <w:color w:val="000000"/>
        </w:rPr>
        <w:t xml:space="preserve">Payments to the Beneficiary will be made by the </w:t>
      </w:r>
      <w:r w:rsidRPr="0038606F">
        <w:rPr>
          <w:color w:val="000000"/>
        </w:rPr>
        <w:t>Treasurer</w:t>
      </w:r>
      <w:r>
        <w:rPr>
          <w:color w:val="000000"/>
        </w:rPr>
        <w:t>. In particular:</w:t>
      </w:r>
    </w:p>
    <w:p w14:paraId="6BA92DCF" w14:textId="61822F5B" w:rsidR="00C6356A" w:rsidRPr="00DE05CC" w:rsidRDefault="00000000">
      <w:pPr>
        <w:numPr>
          <w:ilvl w:val="1"/>
          <w:numId w:val="10"/>
        </w:numPr>
        <w:pBdr>
          <w:top w:val="nil"/>
          <w:left w:val="nil"/>
          <w:bottom w:val="nil"/>
          <w:right w:val="nil"/>
          <w:between w:val="nil"/>
        </w:pBdr>
        <w:spacing w:before="60" w:after="60"/>
        <w:ind w:left="1434" w:hanging="357"/>
        <w:rPr>
          <w:color w:val="000000"/>
        </w:rPr>
      </w:pPr>
      <w:r>
        <w:rPr>
          <w:color w:val="000000"/>
        </w:rPr>
        <w:t xml:space="preserve">The </w:t>
      </w:r>
      <w:r w:rsidRPr="0038606F">
        <w:rPr>
          <w:color w:val="000000"/>
        </w:rPr>
        <w:t>Treasurer</w:t>
      </w:r>
      <w:r>
        <w:rPr>
          <w:color w:val="000000"/>
        </w:rPr>
        <w:t xml:space="preserve">, with the agreement of the Coordinator, reserves the right to withhold the payments in case the Beneficiary does not fulfil its obligations and tasks as per </w:t>
      </w:r>
      <w:r w:rsidRPr="00DE05CC">
        <w:rPr>
          <w:color w:val="000000"/>
        </w:rPr>
        <w:t xml:space="preserve">Annex </w:t>
      </w:r>
      <w:r w:rsidR="00DE05CC" w:rsidRPr="00DE05CC">
        <w:rPr>
          <w:color w:val="000000"/>
        </w:rPr>
        <w:t>2</w:t>
      </w:r>
      <w:r w:rsidRPr="00DE05CC">
        <w:rPr>
          <w:color w:val="000000"/>
        </w:rPr>
        <w:t xml:space="preserve"> - </w:t>
      </w:r>
      <w:r w:rsidR="00DE05CC" w:rsidRPr="00DE05CC">
        <w:rPr>
          <w:color w:val="000000"/>
        </w:rPr>
        <w:t>Proposal</w:t>
      </w:r>
      <w:r w:rsidRPr="00DE05CC">
        <w:rPr>
          <w:color w:val="000000"/>
        </w:rPr>
        <w:t>.</w:t>
      </w:r>
    </w:p>
    <w:p w14:paraId="544F4D78" w14:textId="77777777" w:rsidR="00C6356A" w:rsidRDefault="00000000">
      <w:pPr>
        <w:numPr>
          <w:ilvl w:val="1"/>
          <w:numId w:val="10"/>
        </w:numPr>
        <w:pBdr>
          <w:top w:val="nil"/>
          <w:left w:val="nil"/>
          <w:bottom w:val="nil"/>
          <w:right w:val="nil"/>
          <w:between w:val="nil"/>
        </w:pBdr>
        <w:spacing w:before="60" w:after="60"/>
        <w:ind w:left="1434" w:hanging="357"/>
        <w:rPr>
          <w:color w:val="000000"/>
        </w:rPr>
      </w:pPr>
      <w:r>
        <w:rPr>
          <w:color w:val="000000"/>
        </w:rPr>
        <w:t>Banking and transaction costs related to the handling of any financial resources made available to the Beneficiary will be covered by the Beneficiary.</w:t>
      </w:r>
    </w:p>
    <w:p w14:paraId="015BC466" w14:textId="4694F48D" w:rsidR="00C6356A" w:rsidRDefault="00000000">
      <w:pPr>
        <w:numPr>
          <w:ilvl w:val="1"/>
          <w:numId w:val="10"/>
        </w:numPr>
        <w:pBdr>
          <w:top w:val="nil"/>
          <w:left w:val="nil"/>
          <w:bottom w:val="nil"/>
          <w:right w:val="nil"/>
          <w:between w:val="nil"/>
        </w:pBdr>
        <w:spacing w:before="60" w:after="60"/>
        <w:ind w:left="1434" w:hanging="357"/>
        <w:rPr>
          <w:color w:val="000000"/>
        </w:rPr>
      </w:pPr>
      <w:r>
        <w:rPr>
          <w:color w:val="000000"/>
        </w:rPr>
        <w:t>Payments will be released no later than thirty (30) calendar days after the notification to the Beneficiary that the work and deliverable associated to a particular stage has been approved.</w:t>
      </w:r>
    </w:p>
    <w:p w14:paraId="388A1B54" w14:textId="77777777" w:rsidR="00C6356A" w:rsidRDefault="00000000">
      <w:pPr>
        <w:pBdr>
          <w:top w:val="nil"/>
          <w:left w:val="nil"/>
          <w:bottom w:val="nil"/>
          <w:right w:val="nil"/>
          <w:between w:val="nil"/>
        </w:pBdr>
        <w:spacing w:before="60" w:after="60"/>
        <w:rPr>
          <w:color w:val="000000"/>
        </w:rPr>
      </w:pPr>
      <w:r>
        <w:rPr>
          <w:color w:val="000000"/>
        </w:rPr>
        <w:lastRenderedPageBreak/>
        <w:t>The Beneficiary is responsible for complying with any tax and legal obligations that might be attached to this Contract.</w:t>
      </w:r>
    </w:p>
    <w:p w14:paraId="254727AE" w14:textId="77777777" w:rsidR="00C6356A" w:rsidRDefault="00000000" w:rsidP="00DE05CC">
      <w:pPr>
        <w:pStyle w:val="Heading2"/>
        <w:numPr>
          <w:ilvl w:val="0"/>
          <w:numId w:val="0"/>
        </w:numPr>
      </w:pPr>
      <w:bookmarkStart w:id="13" w:name="_Toc181619935"/>
      <w:r>
        <w:t>4.3 Payments schedule</w:t>
      </w:r>
      <w:bookmarkEnd w:id="13"/>
    </w:p>
    <w:p w14:paraId="35CA0C10" w14:textId="2CDCFFD6" w:rsidR="00C6356A" w:rsidRDefault="00000000">
      <w:r>
        <w:t xml:space="preserve">The payment schedule is directly linked to the relevant </w:t>
      </w:r>
      <w:r w:rsidRPr="006B42B5">
        <w:t>stages</w:t>
      </w:r>
      <w:r>
        <w:t xml:space="preserve"> of the sub-project </w:t>
      </w:r>
      <w:r w:rsidR="00CF1F20">
        <w:t>as identified in Article 4.</w:t>
      </w:r>
      <w:r w:rsidR="00A021A6">
        <w:t>2</w:t>
      </w:r>
      <w:r>
        <w:t xml:space="preserve">. The payment in each stage will be disbursed once all work related to a specific </w:t>
      </w:r>
      <w:r w:rsidRPr="00CF1F20">
        <w:t>stage</w:t>
      </w:r>
      <w:r>
        <w:t xml:space="preserve"> has received positive assessment, supported </w:t>
      </w:r>
      <w:r w:rsidR="007404BE">
        <w:t>by</w:t>
      </w:r>
      <w:r>
        <w:t xml:space="preserve"> the report </w:t>
      </w:r>
      <w:r w:rsidR="00CF1F20">
        <w:t xml:space="preserve">or deliverable </w:t>
      </w:r>
      <w:r>
        <w:t xml:space="preserve">submitted to the </w:t>
      </w:r>
      <w:r w:rsidR="00214C43">
        <w:t xml:space="preserve">Baltic MUPPETS </w:t>
      </w:r>
      <w:r>
        <w:t>team.</w:t>
      </w:r>
    </w:p>
    <w:p w14:paraId="440F4292" w14:textId="77777777" w:rsidR="007404BE" w:rsidRDefault="007404BE" w:rsidP="007404BE">
      <w:pPr>
        <w:jc w:val="center"/>
      </w:pPr>
      <w:r>
        <w:rPr>
          <w:highlight w:val="cyan"/>
        </w:rPr>
        <w:t>[Table with the payments schedule]</w:t>
      </w:r>
    </w:p>
    <w:p w14:paraId="233D9117" w14:textId="25A7E5ED" w:rsidR="00C6356A" w:rsidRDefault="00000000">
      <w:r>
        <w:t xml:space="preserve">The financial contribution will be made to the Beneficiary by the </w:t>
      </w:r>
      <w:r w:rsidRPr="00CF1F20">
        <w:t>Treasurer</w:t>
      </w:r>
      <w:r>
        <w:t>. During the contractual procedure, the Beneficiary will be asked to provide the respective bank account information to which the payments will be made.</w:t>
      </w:r>
    </w:p>
    <w:p w14:paraId="7909F402" w14:textId="0F73203A" w:rsidR="00C6356A" w:rsidRDefault="00000000">
      <w:bookmarkStart w:id="14" w:name="_heading=h.lnxbz9" w:colFirst="0" w:colLast="0"/>
      <w:bookmarkEnd w:id="14"/>
      <w:r>
        <w:t xml:space="preserve">The Beneficiary should submit to </w:t>
      </w:r>
      <w:r w:rsidR="00214C43">
        <w:t xml:space="preserve">Baltic MUPPETS </w:t>
      </w:r>
      <w:r>
        <w:t xml:space="preserve">the </w:t>
      </w:r>
      <w:r w:rsidR="00CF1F20">
        <w:t xml:space="preserve">report or </w:t>
      </w:r>
      <w:r>
        <w:t xml:space="preserve">deliverable corresponding to each stage no later than ten (10) calendar days after the end of the respective stage, providing sufficient time for the </w:t>
      </w:r>
      <w:r w:rsidR="00214C43">
        <w:t xml:space="preserve">Baltic MUPPETS </w:t>
      </w:r>
      <w:r>
        <w:t xml:space="preserve">consortium to review it. </w:t>
      </w:r>
      <w:r w:rsidRPr="00CF1F20">
        <w:t>A review will be held between fifteen (15) to thirty (30) calendar days after the end of the stage</w:t>
      </w:r>
      <w:r>
        <w:t xml:space="preserve"> so that the Contracting Parties can present their work and provide answers to questions from the </w:t>
      </w:r>
      <w:r w:rsidR="00214C43">
        <w:t xml:space="preserve">Baltic MUPPETS </w:t>
      </w:r>
      <w:r>
        <w:t>consortium partners.</w:t>
      </w:r>
    </w:p>
    <w:p w14:paraId="0DE2D8F5" w14:textId="77777777" w:rsidR="00C6356A" w:rsidRDefault="00000000">
      <w:r>
        <w:t>The payments will be made to the Beneficiary subject to the receipt of an invoice or a filled out Financial Identification Form (FIF).</w:t>
      </w:r>
      <w:r>
        <w:rPr>
          <w:vertAlign w:val="superscript"/>
        </w:rPr>
        <w:footnoteReference w:id="1"/>
      </w:r>
      <w:r>
        <w:t xml:space="preserve"> If the Beneficiary chooses to send an invoice, the invoice must include the following information:</w:t>
      </w:r>
    </w:p>
    <w:p w14:paraId="52A9D597" w14:textId="77777777" w:rsidR="00C6356A" w:rsidRDefault="00000000">
      <w:pPr>
        <w:numPr>
          <w:ilvl w:val="0"/>
          <w:numId w:val="1"/>
        </w:numPr>
        <w:pBdr>
          <w:top w:val="nil"/>
          <w:left w:val="nil"/>
          <w:bottom w:val="nil"/>
          <w:right w:val="nil"/>
          <w:between w:val="nil"/>
        </w:pBdr>
        <w:spacing w:before="60" w:after="60"/>
        <w:ind w:left="714" w:hanging="357"/>
        <w:rPr>
          <w:color w:val="000000"/>
        </w:rPr>
      </w:pPr>
      <w:r>
        <w:rPr>
          <w:color w:val="000000"/>
        </w:rPr>
        <w:t xml:space="preserve">Project </w:t>
      </w:r>
      <w:r>
        <w:rPr>
          <w:color w:val="000000"/>
          <w:highlight w:val="yellow"/>
        </w:rPr>
        <w:t>xxx</w:t>
      </w:r>
      <w:r>
        <w:rPr>
          <w:color w:val="000000"/>
        </w:rPr>
        <w:t xml:space="preserve"> – Grant no. </w:t>
      </w:r>
      <w:r>
        <w:rPr>
          <w:color w:val="000000"/>
          <w:highlight w:val="yellow"/>
        </w:rPr>
        <w:t>xxx</w:t>
      </w:r>
    </w:p>
    <w:p w14:paraId="3C479670" w14:textId="77777777" w:rsidR="00CF1F20" w:rsidRPr="00CF1F20" w:rsidRDefault="00CF1F20">
      <w:pPr>
        <w:numPr>
          <w:ilvl w:val="0"/>
          <w:numId w:val="1"/>
        </w:numPr>
        <w:pBdr>
          <w:top w:val="nil"/>
          <w:left w:val="nil"/>
          <w:bottom w:val="nil"/>
          <w:right w:val="nil"/>
          <w:between w:val="nil"/>
        </w:pBdr>
        <w:spacing w:before="60" w:after="60"/>
        <w:ind w:left="714" w:hanging="357"/>
        <w:rPr>
          <w:color w:val="000000"/>
        </w:rPr>
      </w:pPr>
      <w:r w:rsidRPr="008E3FB9">
        <w:rPr>
          <w:b/>
          <w:bCs/>
        </w:rPr>
        <w:t>Baltic MUPPETS – Innovation Call</w:t>
      </w:r>
      <w:r>
        <w:t xml:space="preserve"> </w:t>
      </w:r>
    </w:p>
    <w:p w14:paraId="72E20940" w14:textId="5843CE20" w:rsidR="00C6356A" w:rsidRDefault="00000000">
      <w:pPr>
        <w:numPr>
          <w:ilvl w:val="0"/>
          <w:numId w:val="1"/>
        </w:numPr>
        <w:pBdr>
          <w:top w:val="nil"/>
          <w:left w:val="nil"/>
          <w:bottom w:val="nil"/>
          <w:right w:val="nil"/>
          <w:between w:val="nil"/>
        </w:pBdr>
        <w:spacing w:before="60" w:after="60"/>
        <w:ind w:left="714" w:hanging="357"/>
        <w:rPr>
          <w:color w:val="000000"/>
        </w:rPr>
      </w:pPr>
      <w:r>
        <w:rPr>
          <w:color w:val="000000"/>
        </w:rPr>
        <w:t>The Stage to which the payment is associated [</w:t>
      </w:r>
      <w:r w:rsidR="00CF1F20">
        <w:rPr>
          <w:i/>
          <w:color w:val="000000"/>
          <w:highlight w:val="yellow"/>
        </w:rPr>
        <w:t>Stage</w:t>
      </w:r>
      <w:r>
        <w:rPr>
          <w:i/>
          <w:color w:val="000000"/>
          <w:highlight w:val="yellow"/>
        </w:rPr>
        <w:t xml:space="preserve"> 1, </w:t>
      </w:r>
      <w:r w:rsidR="00CF1F20">
        <w:rPr>
          <w:i/>
          <w:color w:val="000000"/>
          <w:highlight w:val="yellow"/>
        </w:rPr>
        <w:t>Stage</w:t>
      </w:r>
      <w:r>
        <w:rPr>
          <w:i/>
          <w:color w:val="000000"/>
          <w:highlight w:val="yellow"/>
        </w:rPr>
        <w:t xml:space="preserve"> 2, </w:t>
      </w:r>
      <w:r w:rsidR="00CF1F20">
        <w:rPr>
          <w:i/>
          <w:color w:val="000000"/>
          <w:highlight w:val="yellow"/>
        </w:rPr>
        <w:t>Stage</w:t>
      </w:r>
      <w:r>
        <w:rPr>
          <w:i/>
          <w:color w:val="000000"/>
          <w:highlight w:val="yellow"/>
        </w:rPr>
        <w:t xml:space="preserve"> x</w:t>
      </w:r>
      <w:r>
        <w:rPr>
          <w:color w:val="000000"/>
        </w:rPr>
        <w:t>]</w:t>
      </w:r>
    </w:p>
    <w:p w14:paraId="6489DD20" w14:textId="77777777" w:rsidR="00C6356A" w:rsidRDefault="00000000">
      <w:pPr>
        <w:numPr>
          <w:ilvl w:val="0"/>
          <w:numId w:val="1"/>
        </w:numPr>
        <w:pBdr>
          <w:top w:val="nil"/>
          <w:left w:val="nil"/>
          <w:bottom w:val="nil"/>
          <w:right w:val="nil"/>
          <w:between w:val="nil"/>
        </w:pBdr>
        <w:spacing w:before="60" w:after="60"/>
        <w:ind w:left="714" w:hanging="357"/>
        <w:rPr>
          <w:color w:val="000000"/>
        </w:rPr>
      </w:pPr>
      <w:r>
        <w:rPr>
          <w:color w:val="000000"/>
        </w:rPr>
        <w:t xml:space="preserve">Beneficiary information (e.g. sub-project acronym and beneficiary name) </w:t>
      </w:r>
    </w:p>
    <w:p w14:paraId="17F4FEA7" w14:textId="41EE01FD" w:rsidR="00C6356A" w:rsidRDefault="00000000">
      <w:r>
        <w:t xml:space="preserve">The invoice or the FIF is to be sent </w:t>
      </w:r>
      <w:r w:rsidRPr="006B42B5">
        <w:t>to e-mail</w:t>
      </w:r>
      <w:r w:rsidR="006B42B5" w:rsidRPr="006B42B5">
        <w:t>:</w:t>
      </w:r>
      <w:r w:rsidR="006B42B5">
        <w:t xml:space="preserve"> </w:t>
      </w:r>
      <w:r w:rsidR="006B42B5" w:rsidRPr="00B015FC">
        <w:rPr>
          <w:b/>
          <w:bCs/>
        </w:rPr>
        <w:t>opencalls@balticmuppets.eu</w:t>
      </w:r>
      <w:r>
        <w:t>. Payments will only be initiated once the work has been approved. Payments will be made no later than thirty (30) calendar days after receipt of the invoice or FIF to the bank account of the Beneficiary. All payments will be made in Euros.</w:t>
      </w:r>
    </w:p>
    <w:p w14:paraId="2CDA00F8" w14:textId="00F14D33" w:rsidR="00C6356A" w:rsidRPr="00CF1F20" w:rsidRDefault="00000000">
      <w:pPr>
        <w:rPr>
          <w:iCs/>
        </w:rPr>
      </w:pPr>
      <w:r>
        <w:t xml:space="preserve">NOTE: If at any of the payment stages the </w:t>
      </w:r>
      <w:r w:rsidR="00214C43">
        <w:t xml:space="preserve">Baltic MUPPETS </w:t>
      </w:r>
      <w:r>
        <w:t xml:space="preserve">team considers that the quality of work demonstrated and/or reported does not correspond to what has been agreed, the two parties may agree to a resubmission of a deliverable and respective reassessment. If significant improvements are not delivered after the reassessment and the sub-project is therefore considered to be in breach of their contractual obligations, </w:t>
      </w:r>
      <w:r w:rsidR="00214C43">
        <w:t xml:space="preserve">Baltic MUPPETS </w:t>
      </w:r>
      <w:r>
        <w:t xml:space="preserve">reserves the right to terminate the contract as outlined in </w:t>
      </w:r>
      <w:r w:rsidRPr="00CF1F20">
        <w:rPr>
          <w:iCs/>
        </w:rPr>
        <w:t xml:space="preserve">Article 3 – Breach of contractual obligations. </w:t>
      </w:r>
    </w:p>
    <w:p w14:paraId="4263FBB1" w14:textId="77777777" w:rsidR="00C6356A" w:rsidRDefault="00000000" w:rsidP="00B87883">
      <w:pPr>
        <w:pStyle w:val="Heading2"/>
        <w:numPr>
          <w:ilvl w:val="0"/>
          <w:numId w:val="0"/>
        </w:numPr>
      </w:pPr>
      <w:bookmarkStart w:id="15" w:name="_Toc181619936"/>
      <w:r>
        <w:t>Article 5 - Liability</w:t>
      </w:r>
      <w:bookmarkEnd w:id="15"/>
    </w:p>
    <w:p w14:paraId="10BB87BA" w14:textId="77777777" w:rsidR="00C6356A" w:rsidRDefault="00000000" w:rsidP="00DE05CC">
      <w:pPr>
        <w:pStyle w:val="Heading2"/>
        <w:numPr>
          <w:ilvl w:val="0"/>
          <w:numId w:val="0"/>
        </w:numPr>
      </w:pPr>
      <w:bookmarkStart w:id="16" w:name="_Toc181619937"/>
      <w:r>
        <w:t>5.1 Liability of the Beneficiary</w:t>
      </w:r>
      <w:bookmarkEnd w:id="16"/>
    </w:p>
    <w:p w14:paraId="0552968F" w14:textId="77777777" w:rsidR="00C6356A" w:rsidRDefault="00000000">
      <w:r>
        <w:t xml:space="preserve">The Beneficiary shall fully and exclusively bear the risks in connection with the fulfilment of its tasks and obligations under this Contract. Except in case of force majeure (Article 8), the Beneficiary must compensate the Coordinator, the </w:t>
      </w:r>
      <w:r w:rsidRPr="00CF1F20">
        <w:t>Treasurer and</w:t>
      </w:r>
      <w:r>
        <w:t xml:space="preserve"> the EC for any damage they sustain because of the implementation of the obligations of the Beneficiary under this Contract or because the tasks and obligations of the Beneficiary were not implemented in full compliance with this Contract.</w:t>
      </w:r>
    </w:p>
    <w:p w14:paraId="4C6690F7" w14:textId="414FF36F" w:rsidR="00C6356A" w:rsidRDefault="00000000">
      <w:r>
        <w:lastRenderedPageBreak/>
        <w:t xml:space="preserve">Accordingly, neither </w:t>
      </w:r>
      <w:r w:rsidR="00214C43">
        <w:t xml:space="preserve">Baltic MUPPETS </w:t>
      </w:r>
      <w:r>
        <w:t xml:space="preserve">Consortium nor the EC can be held liable for any damage caused to the Beneficiary or to third parties because of implementing this Contract, including for gross negligence. At the same time, neither </w:t>
      </w:r>
      <w:r w:rsidR="00214C43">
        <w:t xml:space="preserve">Baltic MUPPETS </w:t>
      </w:r>
      <w:r>
        <w:t xml:space="preserve">consortium nor the EC can be held liable for any damage caused by the Beneficiary or third parties, because of implementing this Contract. </w:t>
      </w:r>
    </w:p>
    <w:p w14:paraId="15D4233B" w14:textId="6DFF6F37" w:rsidR="00C6356A" w:rsidRDefault="00000000">
      <w:r>
        <w:t xml:space="preserve">The Beneficiary shall bear sole responsibility for ensuring that its acts within the framework of this Contract do not infringe third parties’ rights. There is no joint liability between the Contracting Parties. For this purpose, the Beneficiary shall indemnify and hold the Coordinator, the </w:t>
      </w:r>
      <w:r w:rsidRPr="00CF1F20">
        <w:t>Treasurer</w:t>
      </w:r>
      <w:r>
        <w:t xml:space="preserve"> and the EC harmless from and against all repayments, loss, liability, costs, charges, claims or damages which the Coordinator, the </w:t>
      </w:r>
      <w:r w:rsidRPr="00CF1F20">
        <w:t>Treasurer or t</w:t>
      </w:r>
      <w:r>
        <w:t xml:space="preserve">he EC as a result thereof would incur or suffer or must pay to the EC or any third parties. In addition, should the EC have a right of recovery against </w:t>
      </w:r>
      <w:r w:rsidR="00214C43">
        <w:t xml:space="preserve">Baltic MUPPETS </w:t>
      </w:r>
      <w:r>
        <w:t>consortium regarding any or all the financial support granted under this Contract, the Beneficiary shall repay the sums in question in the terms and on the date specified by the Coordinator.</w:t>
      </w:r>
    </w:p>
    <w:p w14:paraId="06585D90" w14:textId="77777777" w:rsidR="00C6356A" w:rsidRDefault="00000000" w:rsidP="00DE05CC">
      <w:pPr>
        <w:pStyle w:val="Heading2"/>
        <w:numPr>
          <w:ilvl w:val="0"/>
          <w:numId w:val="0"/>
        </w:numPr>
      </w:pPr>
      <w:bookmarkStart w:id="17" w:name="_Toc181619938"/>
      <w:r>
        <w:t>5.2 Exclusions of liability</w:t>
      </w:r>
      <w:bookmarkEnd w:id="17"/>
    </w:p>
    <w:p w14:paraId="070A0999" w14:textId="319E9E18" w:rsidR="00C6356A" w:rsidRDefault="00000000">
      <w:r>
        <w:t xml:space="preserve">To the extent acceptable under applicable law, in no event shall the Coordinator or other </w:t>
      </w:r>
      <w:r w:rsidR="00214C43">
        <w:t xml:space="preserve">Baltic MUPPETS </w:t>
      </w:r>
      <w:r>
        <w:t xml:space="preserve">consortium partners be liable to the Beneficiary for loss or damage caused by the Coordinator or the </w:t>
      </w:r>
      <w:r w:rsidR="00214C43">
        <w:t xml:space="preserve">Baltic MUPPETS </w:t>
      </w:r>
      <w:r>
        <w:t xml:space="preserve">consortium partners, their employees, agents and subcontractors in connection with this Contract for any of the following, however caused or arising, on any theory of liability, and even if the Coordinator and/or any other </w:t>
      </w:r>
      <w:r w:rsidR="00214C43">
        <w:t xml:space="preserve">Baltic MUPPETS </w:t>
      </w:r>
      <w:r>
        <w:t>consortium partner were informed or aware of the possibility thereof:</w:t>
      </w:r>
    </w:p>
    <w:p w14:paraId="271EF379" w14:textId="77777777" w:rsidR="00C6356A" w:rsidRPr="00CF1F20" w:rsidRDefault="00000000" w:rsidP="00CF1F20">
      <w:pPr>
        <w:pStyle w:val="ListParagraph"/>
        <w:numPr>
          <w:ilvl w:val="0"/>
          <w:numId w:val="12"/>
        </w:numPr>
        <w:pBdr>
          <w:top w:val="nil"/>
          <w:left w:val="nil"/>
          <w:bottom w:val="nil"/>
          <w:right w:val="nil"/>
          <w:between w:val="nil"/>
        </w:pBdr>
        <w:rPr>
          <w:color w:val="000000"/>
        </w:rPr>
      </w:pPr>
      <w:r w:rsidRPr="00CF1F20">
        <w:rPr>
          <w:color w:val="000000"/>
        </w:rPr>
        <w:t>Loss of profits, revenue, income, interest, savings, shelf-space, production, and business.</w:t>
      </w:r>
    </w:p>
    <w:p w14:paraId="696F27F8" w14:textId="77777777" w:rsidR="00C6356A" w:rsidRPr="00CF1F20" w:rsidRDefault="00000000" w:rsidP="00CF1F20">
      <w:pPr>
        <w:pStyle w:val="ListParagraph"/>
        <w:numPr>
          <w:ilvl w:val="0"/>
          <w:numId w:val="12"/>
        </w:numPr>
        <w:pBdr>
          <w:top w:val="nil"/>
          <w:left w:val="nil"/>
          <w:bottom w:val="nil"/>
          <w:right w:val="nil"/>
          <w:between w:val="nil"/>
        </w:pBdr>
        <w:rPr>
          <w:color w:val="000000"/>
        </w:rPr>
      </w:pPr>
      <w:r w:rsidRPr="00CF1F20">
        <w:rPr>
          <w:color w:val="000000"/>
        </w:rPr>
        <w:t>Opportunities; lost contracts, goodwill, and anticipated savings.</w:t>
      </w:r>
    </w:p>
    <w:p w14:paraId="685D4C14" w14:textId="77777777" w:rsidR="00C6356A" w:rsidRPr="00CF1F20" w:rsidRDefault="00000000" w:rsidP="00CF1F20">
      <w:pPr>
        <w:pStyle w:val="ListParagraph"/>
        <w:numPr>
          <w:ilvl w:val="0"/>
          <w:numId w:val="12"/>
        </w:numPr>
        <w:pBdr>
          <w:top w:val="nil"/>
          <w:left w:val="nil"/>
          <w:bottom w:val="nil"/>
          <w:right w:val="nil"/>
          <w:between w:val="nil"/>
        </w:pBdr>
        <w:rPr>
          <w:color w:val="000000"/>
        </w:rPr>
      </w:pPr>
      <w:r w:rsidRPr="00CF1F20">
        <w:rPr>
          <w:color w:val="000000"/>
        </w:rPr>
        <w:t>Loss of or damage to reputation or to data.</w:t>
      </w:r>
    </w:p>
    <w:p w14:paraId="5E3C8630" w14:textId="77777777" w:rsidR="00C6356A" w:rsidRPr="00CF1F20" w:rsidRDefault="00000000" w:rsidP="00CF1F20">
      <w:pPr>
        <w:pStyle w:val="ListParagraph"/>
        <w:numPr>
          <w:ilvl w:val="0"/>
          <w:numId w:val="12"/>
        </w:numPr>
        <w:pBdr>
          <w:top w:val="nil"/>
          <w:left w:val="nil"/>
          <w:bottom w:val="nil"/>
          <w:right w:val="nil"/>
          <w:between w:val="nil"/>
        </w:pBdr>
        <w:rPr>
          <w:color w:val="000000"/>
        </w:rPr>
      </w:pPr>
      <w:r w:rsidRPr="00CF1F20">
        <w:rPr>
          <w:color w:val="000000"/>
        </w:rPr>
        <w:t xml:space="preserve">Costs of recall of products. </w:t>
      </w:r>
    </w:p>
    <w:p w14:paraId="52F4C0FE" w14:textId="77777777" w:rsidR="00C6356A" w:rsidRPr="00CF1F20" w:rsidRDefault="00000000" w:rsidP="00CF1F20">
      <w:pPr>
        <w:pStyle w:val="ListParagraph"/>
        <w:numPr>
          <w:ilvl w:val="0"/>
          <w:numId w:val="12"/>
        </w:numPr>
        <w:pBdr>
          <w:top w:val="nil"/>
          <w:left w:val="nil"/>
          <w:bottom w:val="nil"/>
          <w:right w:val="nil"/>
          <w:between w:val="nil"/>
        </w:pBdr>
        <w:rPr>
          <w:color w:val="000000"/>
        </w:rPr>
      </w:pPr>
      <w:r w:rsidRPr="00CF1F20">
        <w:rPr>
          <w:color w:val="000000"/>
        </w:rPr>
        <w:t>Any type of indirect, incidental, punitive, special, or consequential loss or damage.</w:t>
      </w:r>
    </w:p>
    <w:p w14:paraId="129CBD26" w14:textId="50AB34FA" w:rsidR="00C6356A" w:rsidRDefault="00000000">
      <w:r>
        <w:t xml:space="preserve">In respect of any information or materials from the </w:t>
      </w:r>
      <w:r w:rsidR="00214C43">
        <w:t xml:space="preserve">Baltic MUPPETS </w:t>
      </w:r>
      <w:r>
        <w:t>consortium made available to the Beneficiary under this Contract, no warranty or representation of any kind is made, given, or implied as to the sufficiency, error-free performance, or fitness for purpose, nor as to the absence of any infringement of any proprietary rights of third parties. Therefore, in particular, but without limiting the foregoing:</w:t>
      </w:r>
    </w:p>
    <w:p w14:paraId="22110B5C" w14:textId="77777777" w:rsidR="00C6356A" w:rsidRDefault="00000000">
      <w:pPr>
        <w:numPr>
          <w:ilvl w:val="2"/>
          <w:numId w:val="8"/>
        </w:numPr>
        <w:pBdr>
          <w:top w:val="nil"/>
          <w:left w:val="nil"/>
          <w:bottom w:val="nil"/>
          <w:right w:val="nil"/>
          <w:between w:val="nil"/>
        </w:pBdr>
        <w:ind w:left="714" w:hanging="357"/>
        <w:rPr>
          <w:color w:val="000000"/>
        </w:rPr>
      </w:pPr>
      <w:r>
        <w:rPr>
          <w:color w:val="000000"/>
        </w:rPr>
        <w:t>The Beneficiary shall in all cases be entirely and solely liable for the use to which it puts such information and materials, and the consequences of such use, and</w:t>
      </w:r>
    </w:p>
    <w:p w14:paraId="02ED96E0" w14:textId="7E42105D" w:rsidR="00C6356A" w:rsidRDefault="00000000">
      <w:pPr>
        <w:numPr>
          <w:ilvl w:val="2"/>
          <w:numId w:val="8"/>
        </w:numPr>
        <w:pBdr>
          <w:top w:val="nil"/>
          <w:left w:val="nil"/>
          <w:bottom w:val="nil"/>
          <w:right w:val="nil"/>
          <w:between w:val="nil"/>
        </w:pBdr>
        <w:ind w:left="714" w:hanging="357"/>
        <w:rPr>
          <w:color w:val="000000"/>
        </w:rPr>
      </w:pPr>
      <w:r>
        <w:rPr>
          <w:color w:val="000000"/>
        </w:rPr>
        <w:t xml:space="preserve">Neither the Coordinator, the EC nor the other </w:t>
      </w:r>
      <w:r w:rsidR="00214C43">
        <w:rPr>
          <w:color w:val="000000"/>
        </w:rPr>
        <w:t xml:space="preserve">Baltic MUPPETS </w:t>
      </w:r>
      <w:r>
        <w:rPr>
          <w:color w:val="000000"/>
        </w:rPr>
        <w:t xml:space="preserve">consortium partners shall be liable vis-à-vis the Beneficiary in case of infringement of proprietary rights of a third party resulting from the Beneficiary’s use of the information and material. </w:t>
      </w:r>
    </w:p>
    <w:p w14:paraId="6FC1C9AB" w14:textId="77777777" w:rsidR="00C6356A" w:rsidRDefault="00000000">
      <w:r>
        <w:t>The exclusions and limitations stated in this Article and any other clause of this Contract that has as its object or effect the exclusion or limitation of liability, shall not apply in respect of any: fraud; death, injury to natural persons or damage to real or immovable property caused by the negligence or wilful act, wilful misconduct, wilful breach; or otherwise in so far as mandatory applicable law overrides such exclusions and limitations.</w:t>
      </w:r>
    </w:p>
    <w:p w14:paraId="78628B19" w14:textId="77777777" w:rsidR="00C6356A" w:rsidRDefault="00000000" w:rsidP="00B87883">
      <w:pPr>
        <w:pStyle w:val="Heading2"/>
        <w:numPr>
          <w:ilvl w:val="0"/>
          <w:numId w:val="0"/>
        </w:numPr>
      </w:pPr>
      <w:bookmarkStart w:id="18" w:name="_Toc181619939"/>
      <w:r>
        <w:t>Article 6 - Confidentiality</w:t>
      </w:r>
      <w:bookmarkEnd w:id="18"/>
    </w:p>
    <w:p w14:paraId="777F3717" w14:textId="77777777" w:rsidR="00C6356A" w:rsidRDefault="00000000" w:rsidP="00DE05CC">
      <w:pPr>
        <w:pStyle w:val="Heading2"/>
        <w:numPr>
          <w:ilvl w:val="0"/>
          <w:numId w:val="0"/>
        </w:numPr>
      </w:pPr>
      <w:bookmarkStart w:id="19" w:name="_Toc181619940"/>
      <w:r>
        <w:t>6.1 Principles</w:t>
      </w:r>
      <w:bookmarkEnd w:id="19"/>
    </w:p>
    <w:p w14:paraId="667154AE" w14:textId="77777777" w:rsidR="00C6356A" w:rsidRDefault="00000000">
      <w:r>
        <w:lastRenderedPageBreak/>
        <w:t>Regarding all information of whatever nature or form as is disclosed between the Contracting Parties in connection with the Sub-project and identified in writing as confidential, the terms of this Article shall apply.</w:t>
      </w:r>
    </w:p>
    <w:p w14:paraId="24CA83A2" w14:textId="77777777" w:rsidR="00C6356A" w:rsidRDefault="00000000" w:rsidP="00DE05CC">
      <w:pPr>
        <w:pStyle w:val="Heading2"/>
        <w:numPr>
          <w:ilvl w:val="0"/>
          <w:numId w:val="0"/>
        </w:numPr>
      </w:pPr>
      <w:bookmarkStart w:id="20" w:name="_Toc181619941"/>
      <w:r>
        <w:t>6.2 Obligations</w:t>
      </w:r>
      <w:bookmarkEnd w:id="20"/>
    </w:p>
    <w:p w14:paraId="0828B153" w14:textId="5BA3B843" w:rsidR="00C6356A" w:rsidRDefault="00000000">
      <w:r>
        <w:t xml:space="preserve">All information, in whatever form or mode of communication, which is disclosed by a Contracting Party (the “Disclosing Party”) to the other Contracting Party (the “Recipient”) in connection with the implementation of the </w:t>
      </w:r>
      <w:r w:rsidR="00CF1F20" w:rsidRPr="008E3FB9">
        <w:rPr>
          <w:b/>
          <w:bCs/>
        </w:rPr>
        <w:t>Baltic MUPPETS – Innovation Call</w:t>
      </w:r>
      <w:r w:rsidR="00CF1F20">
        <w:t xml:space="preserve"> </w:t>
      </w:r>
      <w:r>
        <w:t xml:space="preserve">and which has been explicitly marked as “confidential” at the time of disclosure, or, when disclosed orally, has been identified as confidential at the time of disclosure and has been confirmed and designated in writing within 15 calendar days from oral disclosure (at the latest) as confidential information by the Disclosing Party, is “Confidential Information”. </w:t>
      </w:r>
    </w:p>
    <w:p w14:paraId="1C277DF8" w14:textId="77777777" w:rsidR="00C6356A" w:rsidRDefault="00000000">
      <w:r>
        <w:t xml:space="preserve">The Recipient hereby accepts, in addition and without prejudice to any commitment on nondisclosure towards the EC, for a period of 5 (five) years after the end of the Contract: </w:t>
      </w:r>
    </w:p>
    <w:p w14:paraId="32184B24" w14:textId="77777777" w:rsidR="00C6356A" w:rsidRDefault="00000000">
      <w:pPr>
        <w:numPr>
          <w:ilvl w:val="1"/>
          <w:numId w:val="8"/>
        </w:numPr>
        <w:pBdr>
          <w:top w:val="nil"/>
          <w:left w:val="nil"/>
          <w:bottom w:val="nil"/>
          <w:right w:val="nil"/>
          <w:between w:val="nil"/>
        </w:pBdr>
        <w:ind w:left="714" w:hanging="357"/>
        <w:rPr>
          <w:color w:val="000000"/>
        </w:rPr>
      </w:pPr>
      <w:r>
        <w:rPr>
          <w:color w:val="000000"/>
        </w:rPr>
        <w:t xml:space="preserve">Not to use Confidential Information other than for the purpose for which it was disclosed. </w:t>
      </w:r>
    </w:p>
    <w:p w14:paraId="690778D2" w14:textId="77777777" w:rsidR="00C6356A" w:rsidRDefault="00000000">
      <w:pPr>
        <w:numPr>
          <w:ilvl w:val="1"/>
          <w:numId w:val="8"/>
        </w:numPr>
        <w:pBdr>
          <w:top w:val="nil"/>
          <w:left w:val="nil"/>
          <w:bottom w:val="nil"/>
          <w:right w:val="nil"/>
          <w:between w:val="nil"/>
        </w:pBdr>
        <w:ind w:left="714" w:hanging="357"/>
        <w:rPr>
          <w:color w:val="000000"/>
        </w:rPr>
      </w:pPr>
      <w:r>
        <w:rPr>
          <w:color w:val="000000"/>
        </w:rPr>
        <w:t>Not to disclose Confidential Information without the prior written consent by the Disclosing Party.</w:t>
      </w:r>
    </w:p>
    <w:p w14:paraId="5EB2FAD6" w14:textId="77777777" w:rsidR="00C6356A" w:rsidRDefault="00000000">
      <w:pPr>
        <w:numPr>
          <w:ilvl w:val="1"/>
          <w:numId w:val="8"/>
        </w:numPr>
        <w:pBdr>
          <w:top w:val="nil"/>
          <w:left w:val="nil"/>
          <w:bottom w:val="nil"/>
          <w:right w:val="nil"/>
          <w:between w:val="nil"/>
        </w:pBdr>
        <w:ind w:left="714" w:hanging="357"/>
        <w:rPr>
          <w:color w:val="000000"/>
        </w:rPr>
      </w:pPr>
      <w:r>
        <w:rPr>
          <w:color w:val="000000"/>
        </w:rPr>
        <w:t xml:space="preserve">To ensure that internal distribution of Confidential Information by a Recipient shall take place on a strict need-to-know basis. </w:t>
      </w:r>
    </w:p>
    <w:p w14:paraId="134DC8D3" w14:textId="77777777" w:rsidR="00C6356A" w:rsidRDefault="00000000">
      <w:pPr>
        <w:numPr>
          <w:ilvl w:val="1"/>
          <w:numId w:val="8"/>
        </w:numPr>
        <w:pBdr>
          <w:top w:val="nil"/>
          <w:left w:val="nil"/>
          <w:bottom w:val="nil"/>
          <w:right w:val="nil"/>
          <w:between w:val="nil"/>
        </w:pBdr>
        <w:ind w:left="714" w:hanging="357"/>
        <w:rPr>
          <w:color w:val="000000"/>
        </w:rPr>
      </w:pPr>
      <w:r>
        <w:rPr>
          <w:color w:val="000000"/>
        </w:rPr>
        <w:t xml:space="preserve">To return to the Disclosing Party, or destroy, on demand, all Confidential Information that has been disclosed to the Recipient, including all copies and to delete all information stored in a machine-readable form to the extent practically possible. The Recipient may keep a copy to the extent it is required to keep, archive, or store such Confidential Information because of compliance with applicable laws and regulations or for the proof of on-going obligations provided that the Recipient complies with the confidentiality obligations herein contained with respect to such copy for as long as the copy is retained. </w:t>
      </w:r>
    </w:p>
    <w:p w14:paraId="2A1DFB67" w14:textId="7C133872" w:rsidR="00C6356A" w:rsidRDefault="00000000">
      <w:r>
        <w:t xml:space="preserve">The Recipient shall be responsible for the fulfilment of the above obligations on the part of their employees or third parties involved in the implementation of </w:t>
      </w:r>
      <w:r w:rsidR="00CF1F20" w:rsidRPr="008E3FB9">
        <w:rPr>
          <w:b/>
          <w:bCs/>
        </w:rPr>
        <w:t>Baltic MUPPETS – Innovation Call</w:t>
      </w:r>
      <w:r w:rsidR="00CF1F20">
        <w:t xml:space="preserve"> </w:t>
      </w:r>
      <w:r>
        <w:t>and shall ensure that they remain so obliged, as far as legally possible, during and after the end hereof and/or after the termination of the contractual relationship with the employee or third party. The Recipient shall apply the same degree of care regarding the Confidential Information disclosed within the scope of the project as with its own confidential and/or proprietary information, but in no case less than reasonable care. Each Contracting Party shall promptly advise the other Contracting Party in writing of any unauthorised disclosure, misappropriation, or misuse of Confidential Information after it becomes aware of such unauthorised disclosure, misappropriation, or misuse.</w:t>
      </w:r>
    </w:p>
    <w:p w14:paraId="5B427376" w14:textId="77777777" w:rsidR="00C6356A" w:rsidRDefault="00000000" w:rsidP="00DE05CC">
      <w:pPr>
        <w:pStyle w:val="Heading2"/>
        <w:numPr>
          <w:ilvl w:val="0"/>
          <w:numId w:val="0"/>
        </w:numPr>
      </w:pPr>
      <w:bookmarkStart w:id="21" w:name="_Toc181619942"/>
      <w:r>
        <w:t>6.3 Exceptions to the obligation of confidentiality</w:t>
      </w:r>
      <w:bookmarkEnd w:id="21"/>
    </w:p>
    <w:p w14:paraId="1F5455ED" w14:textId="77777777" w:rsidR="00C6356A" w:rsidRDefault="00000000">
      <w:r>
        <w:t xml:space="preserve">The information above (Article 6.2) shall not apply for disclosure or use of Confidential Information, if and in so far as the Recipient can show that: </w:t>
      </w:r>
    </w:p>
    <w:p w14:paraId="017139B2" w14:textId="77777777" w:rsidR="00C6356A" w:rsidRDefault="00000000">
      <w:pPr>
        <w:numPr>
          <w:ilvl w:val="1"/>
          <w:numId w:val="2"/>
        </w:numPr>
        <w:pBdr>
          <w:top w:val="nil"/>
          <w:left w:val="nil"/>
          <w:bottom w:val="nil"/>
          <w:right w:val="nil"/>
          <w:between w:val="nil"/>
        </w:pBdr>
        <w:spacing w:before="60" w:after="60"/>
        <w:ind w:left="714" w:hanging="357"/>
        <w:rPr>
          <w:color w:val="000000"/>
        </w:rPr>
      </w:pPr>
      <w:r>
        <w:rPr>
          <w:color w:val="000000"/>
        </w:rPr>
        <w:t>The Confidential Information has become or becomes publicly available by means other than a breach of the Recipient’s confidentiality obligations.</w:t>
      </w:r>
    </w:p>
    <w:p w14:paraId="6FBF17E9" w14:textId="77777777" w:rsidR="00C6356A" w:rsidRDefault="00000000">
      <w:pPr>
        <w:numPr>
          <w:ilvl w:val="1"/>
          <w:numId w:val="2"/>
        </w:numPr>
        <w:pBdr>
          <w:top w:val="nil"/>
          <w:left w:val="nil"/>
          <w:bottom w:val="nil"/>
          <w:right w:val="nil"/>
          <w:between w:val="nil"/>
        </w:pBdr>
        <w:spacing w:before="60" w:after="60"/>
        <w:ind w:left="714" w:hanging="357"/>
        <w:rPr>
          <w:color w:val="000000"/>
        </w:rPr>
      </w:pPr>
      <w:r>
        <w:rPr>
          <w:color w:val="000000"/>
        </w:rPr>
        <w:t>The Disclosing Party subsequently informs the Recipient that the Confidential Information is no longer confidential.</w:t>
      </w:r>
    </w:p>
    <w:p w14:paraId="110532F8" w14:textId="77777777" w:rsidR="00C6356A" w:rsidRDefault="00000000">
      <w:pPr>
        <w:numPr>
          <w:ilvl w:val="1"/>
          <w:numId w:val="2"/>
        </w:numPr>
        <w:pBdr>
          <w:top w:val="nil"/>
          <w:left w:val="nil"/>
          <w:bottom w:val="nil"/>
          <w:right w:val="nil"/>
          <w:between w:val="nil"/>
        </w:pBdr>
        <w:spacing w:before="60" w:after="60"/>
        <w:ind w:left="714" w:hanging="357"/>
        <w:rPr>
          <w:color w:val="000000"/>
        </w:rPr>
      </w:pPr>
      <w:r>
        <w:rPr>
          <w:color w:val="000000"/>
        </w:rPr>
        <w:lastRenderedPageBreak/>
        <w:t>The Confidential Information is communicated to the Recipient without any obligation of confidentiality by a third party who is to the best knowledge of the Recipient in lawful possession thereof and under no obligation of confidentiality to the Disclosing Party.</w:t>
      </w:r>
    </w:p>
    <w:p w14:paraId="0F8113B6" w14:textId="77777777" w:rsidR="00C6356A" w:rsidRDefault="00000000">
      <w:pPr>
        <w:numPr>
          <w:ilvl w:val="1"/>
          <w:numId w:val="2"/>
        </w:numPr>
        <w:pBdr>
          <w:top w:val="nil"/>
          <w:left w:val="nil"/>
          <w:bottom w:val="nil"/>
          <w:right w:val="nil"/>
          <w:between w:val="nil"/>
        </w:pBdr>
        <w:spacing w:before="60" w:after="60"/>
        <w:ind w:left="714" w:hanging="357"/>
        <w:rPr>
          <w:color w:val="000000"/>
        </w:rPr>
      </w:pPr>
      <w:r>
        <w:rPr>
          <w:color w:val="000000"/>
        </w:rPr>
        <w:t xml:space="preserve">The disclosure or communication of the Confidential Information is foreseen by provisions of the Grant Agreement. </w:t>
      </w:r>
    </w:p>
    <w:p w14:paraId="65DDE8C2" w14:textId="77777777" w:rsidR="00C6356A" w:rsidRDefault="00000000">
      <w:pPr>
        <w:numPr>
          <w:ilvl w:val="1"/>
          <w:numId w:val="2"/>
        </w:numPr>
        <w:pBdr>
          <w:top w:val="nil"/>
          <w:left w:val="nil"/>
          <w:bottom w:val="nil"/>
          <w:right w:val="nil"/>
          <w:between w:val="nil"/>
        </w:pBdr>
        <w:spacing w:before="60" w:after="60"/>
        <w:ind w:left="714" w:hanging="357"/>
        <w:rPr>
          <w:color w:val="000000"/>
        </w:rPr>
      </w:pPr>
      <w:r>
        <w:rPr>
          <w:color w:val="000000"/>
        </w:rPr>
        <w:t xml:space="preserve">The Confidential Information, at any time, was developed by the Recipient completely independently of any such disclosure by the Disclosing Party. </w:t>
      </w:r>
    </w:p>
    <w:p w14:paraId="0D374ACC" w14:textId="77777777" w:rsidR="00C6356A" w:rsidRDefault="00000000">
      <w:pPr>
        <w:numPr>
          <w:ilvl w:val="1"/>
          <w:numId w:val="2"/>
        </w:numPr>
        <w:pBdr>
          <w:top w:val="nil"/>
          <w:left w:val="nil"/>
          <w:bottom w:val="nil"/>
          <w:right w:val="nil"/>
          <w:between w:val="nil"/>
        </w:pBdr>
        <w:spacing w:before="60" w:after="60"/>
        <w:ind w:left="714" w:hanging="357"/>
        <w:rPr>
          <w:color w:val="000000"/>
        </w:rPr>
      </w:pPr>
      <w:r>
        <w:rPr>
          <w:color w:val="000000"/>
        </w:rPr>
        <w:t xml:space="preserve">The Confidential Information was already known to the Recipient prior to disclosure. </w:t>
      </w:r>
    </w:p>
    <w:p w14:paraId="1D3D324D" w14:textId="77777777" w:rsidR="00C6356A" w:rsidRDefault="00000000">
      <w:pPr>
        <w:numPr>
          <w:ilvl w:val="0"/>
          <w:numId w:val="3"/>
        </w:numPr>
        <w:pBdr>
          <w:top w:val="nil"/>
          <w:left w:val="nil"/>
          <w:bottom w:val="nil"/>
          <w:right w:val="nil"/>
          <w:between w:val="nil"/>
        </w:pBdr>
        <w:spacing w:before="60" w:after="60"/>
        <w:ind w:left="714" w:hanging="357"/>
        <w:rPr>
          <w:color w:val="000000"/>
        </w:rPr>
      </w:pPr>
      <w:r>
        <w:rPr>
          <w:color w:val="000000"/>
        </w:rPr>
        <w:t>Disclosure of the Confidential Information follows mandatory applicable laws or regulations or with a court or administrative order.</w:t>
      </w:r>
    </w:p>
    <w:p w14:paraId="4FBF84AB" w14:textId="77777777" w:rsidR="00C6356A" w:rsidRDefault="00000000" w:rsidP="00DE05CC">
      <w:pPr>
        <w:pStyle w:val="Heading2"/>
        <w:numPr>
          <w:ilvl w:val="0"/>
          <w:numId w:val="0"/>
        </w:numPr>
      </w:pPr>
      <w:bookmarkStart w:id="22" w:name="_Toc181619943"/>
      <w:r>
        <w:t>6.4 Authorised disclosure(s)</w:t>
      </w:r>
      <w:bookmarkEnd w:id="22"/>
    </w:p>
    <w:p w14:paraId="01518604" w14:textId="77777777" w:rsidR="00C6356A" w:rsidRDefault="00000000">
      <w:r>
        <w:t xml:space="preserve">If any Party becomes aware that it will be required, or is likely to be required, to disclose Confidential Information to comply with applicable laws or regulations or with a court or administrative order, it will, to the extent it is lawfully able to do so under the laws and legislation applicable to said Party, prior to any such disclosure: </w:t>
      </w:r>
    </w:p>
    <w:p w14:paraId="2F8EFE87" w14:textId="77777777" w:rsidR="00C6356A" w:rsidRDefault="00000000">
      <w:pPr>
        <w:numPr>
          <w:ilvl w:val="1"/>
          <w:numId w:val="2"/>
        </w:numPr>
        <w:pBdr>
          <w:top w:val="nil"/>
          <w:left w:val="nil"/>
          <w:bottom w:val="nil"/>
          <w:right w:val="nil"/>
          <w:between w:val="nil"/>
        </w:pBdr>
        <w:spacing w:before="60" w:after="60"/>
        <w:ind w:left="714" w:hanging="357"/>
        <w:rPr>
          <w:color w:val="000000"/>
        </w:rPr>
      </w:pPr>
      <w:r>
        <w:rPr>
          <w:color w:val="000000"/>
        </w:rPr>
        <w:t xml:space="preserve">Notify the Disclosing Party, and </w:t>
      </w:r>
    </w:p>
    <w:p w14:paraId="1BC747EE" w14:textId="77777777" w:rsidR="00C6356A" w:rsidRDefault="00000000">
      <w:pPr>
        <w:numPr>
          <w:ilvl w:val="1"/>
          <w:numId w:val="2"/>
        </w:numPr>
        <w:pBdr>
          <w:top w:val="nil"/>
          <w:left w:val="nil"/>
          <w:bottom w:val="nil"/>
          <w:right w:val="nil"/>
          <w:between w:val="nil"/>
        </w:pBdr>
        <w:spacing w:before="60" w:after="60"/>
        <w:ind w:left="714" w:hanging="357"/>
        <w:rPr>
          <w:color w:val="000000"/>
        </w:rPr>
      </w:pPr>
      <w:r>
        <w:rPr>
          <w:color w:val="000000"/>
        </w:rPr>
        <w:t xml:space="preserve">Comply with the Disclosing Party’s reasonable instructions to protect the confidentiality of the information. </w:t>
      </w:r>
    </w:p>
    <w:p w14:paraId="471F2DFF" w14:textId="3D4EBC98" w:rsidR="00C6356A" w:rsidRDefault="00000000">
      <w:r>
        <w:t xml:space="preserve">The </w:t>
      </w:r>
      <w:r w:rsidR="00214C43" w:rsidRPr="00CF1F20">
        <w:t xml:space="preserve">Baltic MUPPETS </w:t>
      </w:r>
      <w:r>
        <w:t xml:space="preserve">Coordinator’s disclosure of Confidential Information to the EC and/or the other </w:t>
      </w:r>
      <w:r w:rsidR="00214C43">
        <w:t xml:space="preserve">Baltic MUPPETS </w:t>
      </w:r>
      <w:r>
        <w:t xml:space="preserve">consortium partners shall be governed exclusively by the terms of the Grant Agreement and/or the Consortium Agreement. </w:t>
      </w:r>
    </w:p>
    <w:p w14:paraId="12345822" w14:textId="2628F200" w:rsidR="00C6356A" w:rsidRDefault="00000000">
      <w:r>
        <w:t xml:space="preserve">Accordingly, nothing in this Contract shall prevent the </w:t>
      </w:r>
      <w:r w:rsidR="00214C43" w:rsidRPr="00CF1F20">
        <w:t xml:space="preserve">Baltic MUPPETS </w:t>
      </w:r>
      <w:r w:rsidRPr="00CF1F20">
        <w:t xml:space="preserve">Coordinator from complying with its obligations, including its reporting obligations, towards the EC and the other </w:t>
      </w:r>
      <w:r w:rsidR="00214C43" w:rsidRPr="00CF1F20">
        <w:t xml:space="preserve">Baltic MUPPETS </w:t>
      </w:r>
      <w:r>
        <w:t xml:space="preserve">consortium partners, and any such disclosures shall be subject to the terms of the Grant Agreement or Consortium Agreement. </w:t>
      </w:r>
    </w:p>
    <w:p w14:paraId="7D25CCE4" w14:textId="77777777" w:rsidR="00C6356A" w:rsidRDefault="00000000">
      <w:r>
        <w:t xml:space="preserve">Likewise, the Beneficiary agrees and acknowledges that the EC shall be entitled to disclose Confidential Information to its staff, other EU institutions and bodies or third parties, if: </w:t>
      </w:r>
    </w:p>
    <w:p w14:paraId="2E323E0A" w14:textId="77777777" w:rsidR="00C6356A" w:rsidRDefault="00000000">
      <w:pPr>
        <w:numPr>
          <w:ilvl w:val="0"/>
          <w:numId w:val="4"/>
        </w:numPr>
        <w:pBdr>
          <w:top w:val="nil"/>
          <w:left w:val="nil"/>
          <w:bottom w:val="nil"/>
          <w:right w:val="nil"/>
          <w:between w:val="nil"/>
        </w:pBdr>
        <w:spacing w:before="60" w:after="60"/>
        <w:ind w:left="714" w:hanging="357"/>
        <w:rPr>
          <w:color w:val="000000"/>
        </w:rPr>
      </w:pPr>
      <w:r>
        <w:rPr>
          <w:color w:val="000000"/>
        </w:rPr>
        <w:t>This is necessary to implement the Grant Agreement or safeguard the EU’s financial interests.</w:t>
      </w:r>
    </w:p>
    <w:p w14:paraId="5882DF2C" w14:textId="77777777" w:rsidR="00C6356A" w:rsidRDefault="00000000">
      <w:pPr>
        <w:numPr>
          <w:ilvl w:val="0"/>
          <w:numId w:val="4"/>
        </w:numPr>
        <w:pBdr>
          <w:top w:val="nil"/>
          <w:left w:val="nil"/>
          <w:bottom w:val="nil"/>
          <w:right w:val="nil"/>
          <w:between w:val="nil"/>
        </w:pBdr>
        <w:spacing w:before="60" w:after="60"/>
        <w:ind w:left="714" w:hanging="357"/>
        <w:rPr>
          <w:color w:val="000000"/>
        </w:rPr>
      </w:pPr>
      <w:r>
        <w:rPr>
          <w:color w:val="000000"/>
        </w:rPr>
        <w:t>The recipients of the information are bound by an obligation of confidentiality.</w:t>
      </w:r>
    </w:p>
    <w:p w14:paraId="2FB87726" w14:textId="77777777" w:rsidR="00C6356A" w:rsidRDefault="00000000" w:rsidP="00B87883">
      <w:pPr>
        <w:pStyle w:val="Heading2"/>
        <w:numPr>
          <w:ilvl w:val="0"/>
          <w:numId w:val="0"/>
        </w:numPr>
      </w:pPr>
      <w:bookmarkStart w:id="23" w:name="_Toc181619944"/>
      <w:r>
        <w:t>Article 7 - Intellectual property rights</w:t>
      </w:r>
      <w:bookmarkEnd w:id="23"/>
    </w:p>
    <w:p w14:paraId="52BFB050" w14:textId="45220524" w:rsidR="00C6356A" w:rsidRDefault="00000000">
      <w:r w:rsidRPr="00CF1F20">
        <w:t xml:space="preserve">The Beneficiary acknowledges that all tools, modules and similar of the </w:t>
      </w:r>
      <w:r w:rsidR="00214C43" w:rsidRPr="00CF1F20">
        <w:t xml:space="preserve">Baltic MUPPETS </w:t>
      </w:r>
      <w:r w:rsidRPr="00CF1F20">
        <w:t xml:space="preserve">partners are proprietary and owned by the respective </w:t>
      </w:r>
      <w:r w:rsidR="00214C43" w:rsidRPr="00CF1F20">
        <w:t xml:space="preserve">Baltic MUPPETS </w:t>
      </w:r>
      <w:r w:rsidRPr="00CF1F20">
        <w:t>partner or applicable third party.</w:t>
      </w:r>
      <w:r>
        <w:t xml:space="preserve"> </w:t>
      </w:r>
    </w:p>
    <w:p w14:paraId="1EDBE028" w14:textId="45B38452" w:rsidR="00C6356A" w:rsidRDefault="00000000">
      <w:r w:rsidRPr="00AE0296">
        <w:t xml:space="preserve">Nothing in this Contract shall transfer to the Beneficiary or other partners it represents any license or other rights for the use of the tools, modules and similar that are property of an </w:t>
      </w:r>
      <w:r w:rsidR="00214C43" w:rsidRPr="00AE0296">
        <w:t xml:space="preserve">Baltic MUPPETS </w:t>
      </w:r>
      <w:r w:rsidRPr="00AE0296">
        <w:t>partner, unless a specific agreement is established.</w:t>
      </w:r>
      <w:r>
        <w:t xml:space="preserve">  </w:t>
      </w:r>
    </w:p>
    <w:p w14:paraId="74331201" w14:textId="50D387D6" w:rsidR="00C6356A" w:rsidRDefault="00000000">
      <w:r>
        <w:t xml:space="preserve">The results developed during the sub-project shall be exclusively the property of the Beneficiary. This does not exclude the possibility for specific agreements to be made between the Beneficiary and one or more of the partners </w:t>
      </w:r>
      <w:r w:rsidRPr="00AE0296">
        <w:t xml:space="preserve">of </w:t>
      </w:r>
      <w:r w:rsidR="00AE0296" w:rsidRPr="00AE0296">
        <w:t>Baltic MUPPETS.</w:t>
      </w:r>
    </w:p>
    <w:p w14:paraId="6646A865" w14:textId="77777777" w:rsidR="00C6356A" w:rsidRDefault="00000000" w:rsidP="00B87883">
      <w:pPr>
        <w:pStyle w:val="Heading2"/>
        <w:numPr>
          <w:ilvl w:val="0"/>
          <w:numId w:val="0"/>
        </w:numPr>
      </w:pPr>
      <w:bookmarkStart w:id="24" w:name="_Toc181619945"/>
      <w:r>
        <w:t>Article 8 - Force Majeure</w:t>
      </w:r>
      <w:bookmarkEnd w:id="24"/>
    </w:p>
    <w:p w14:paraId="3FB72A98" w14:textId="77777777" w:rsidR="00C6356A" w:rsidRDefault="00000000">
      <w:r>
        <w:lastRenderedPageBreak/>
        <w:t>“Force Majeure” means any unforeseeable exceptional situation or event beyond the Contracting Parties control, which prevents either of them from fulfilling any of their obligations under the Agreement, which was not attributable to error or negligence on their part and which proves to be inevitable despite the exercising of all due diligence.</w:t>
      </w:r>
    </w:p>
    <w:p w14:paraId="70E9E561" w14:textId="77777777" w:rsidR="00C6356A" w:rsidRDefault="00000000">
      <w:r>
        <w:t>Any default of a service, defect in equipment or material or delays in making them available, unless they stem directly from a relevant case of force majeure, as well as labour disputes, strikes or financial difficulties cannot be invoked as Force Majeure.</w:t>
      </w:r>
    </w:p>
    <w:p w14:paraId="5811A41C" w14:textId="77777777" w:rsidR="00C6356A" w:rsidRDefault="00000000">
      <w:r>
        <w:t>The Contracting Parties shall take the necessary measures to limit any damage due to Force Majeure. They shall do their best to resume the implementation of the action as soon as possible.</w:t>
      </w:r>
    </w:p>
    <w:p w14:paraId="37D1B956" w14:textId="6C161636" w:rsidR="00C6356A" w:rsidRDefault="00000000">
      <w:r>
        <w:t xml:space="preserve">No Contracting Party shall be in breach of its obligations and tasks if such a breach is caused by Force Majeure. A Contracting Party will notify the other Contracting Party of any Force Majeure as soon as possible. In case the Beneficiary is not able to overcome the consequences of Force Majeure within thirty calendar (30) days after such notification, </w:t>
      </w:r>
      <w:r w:rsidRPr="00AE0296">
        <w:t xml:space="preserve">the </w:t>
      </w:r>
      <w:r w:rsidR="00214C43" w:rsidRPr="00AE0296">
        <w:t xml:space="preserve">Baltic MUPPETS </w:t>
      </w:r>
      <w:r>
        <w:t>Coordinator will decide accordingly, including the termination of the Contract.</w:t>
      </w:r>
    </w:p>
    <w:p w14:paraId="03BFF90E" w14:textId="77777777" w:rsidR="00C6356A" w:rsidRDefault="00000000" w:rsidP="00B87883">
      <w:pPr>
        <w:pStyle w:val="Heading2"/>
        <w:numPr>
          <w:ilvl w:val="0"/>
          <w:numId w:val="0"/>
        </w:numPr>
      </w:pPr>
      <w:bookmarkStart w:id="25" w:name="bookmark=id.q7c20kjsa0g6" w:colFirst="0" w:colLast="0"/>
      <w:bookmarkStart w:id="26" w:name="_Toc181619946"/>
      <w:bookmarkEnd w:id="25"/>
      <w:r>
        <w:t>Article 9 - Information and communication</w:t>
      </w:r>
      <w:bookmarkEnd w:id="26"/>
    </w:p>
    <w:p w14:paraId="76C23545" w14:textId="77777777" w:rsidR="00C6356A" w:rsidRDefault="00000000" w:rsidP="00DE05CC">
      <w:pPr>
        <w:pStyle w:val="Heading2"/>
        <w:numPr>
          <w:ilvl w:val="0"/>
          <w:numId w:val="0"/>
        </w:numPr>
      </w:pPr>
      <w:bookmarkStart w:id="27" w:name="_Toc181619947"/>
      <w:r>
        <w:t>9.1 Information and communication towards the EC</w:t>
      </w:r>
      <w:bookmarkEnd w:id="27"/>
    </w:p>
    <w:p w14:paraId="13829832" w14:textId="26008BA1" w:rsidR="00C6356A" w:rsidRDefault="00000000">
      <w:r>
        <w:t xml:space="preserve">The Beneficiary shall, throughout the duration of the sub-project, take appropriate measures to engage with the public and the media about the sub-project and </w:t>
      </w:r>
      <w:r>
        <w:rPr>
          <w:b/>
        </w:rPr>
        <w:t xml:space="preserve">to highlight the financial support of the EC and the </w:t>
      </w:r>
      <w:r w:rsidR="00214C43" w:rsidRPr="00AE0296">
        <w:rPr>
          <w:b/>
        </w:rPr>
        <w:t xml:space="preserve">Baltic MUPPETS </w:t>
      </w:r>
      <w:r>
        <w:rPr>
          <w:b/>
        </w:rPr>
        <w:t>project</w:t>
      </w:r>
      <w:r>
        <w:t xml:space="preserve">. </w:t>
      </w:r>
    </w:p>
    <w:p w14:paraId="14158105" w14:textId="77777777" w:rsidR="00C6356A" w:rsidRDefault="00000000">
      <w:r>
        <w:t>Unless the EC requests otherwise, any publicity, including at a conference or seminar or any type of information or promotional material (brochure, leaflet, poster, presentation etc.), and any infrastructure, equipment, and major results must:</w:t>
      </w:r>
    </w:p>
    <w:p w14:paraId="180361E7" w14:textId="62522F7E" w:rsidR="00C6356A" w:rsidRPr="00AE0296" w:rsidRDefault="00000000">
      <w:pPr>
        <w:numPr>
          <w:ilvl w:val="0"/>
          <w:numId w:val="6"/>
        </w:numPr>
        <w:pBdr>
          <w:top w:val="nil"/>
          <w:left w:val="nil"/>
          <w:bottom w:val="nil"/>
          <w:right w:val="nil"/>
          <w:between w:val="nil"/>
        </w:pBdr>
        <w:rPr>
          <w:bCs/>
        </w:rPr>
      </w:pPr>
      <w:r>
        <w:rPr>
          <w:color w:val="000000"/>
        </w:rPr>
        <w:t xml:space="preserve">Specify that the sub-project has received funding from the EC through the </w:t>
      </w:r>
      <w:r w:rsidR="00214C43" w:rsidRPr="00AE0296">
        <w:rPr>
          <w:bCs/>
        </w:rPr>
        <w:t xml:space="preserve">Baltic MUPPETS </w:t>
      </w:r>
      <w:r w:rsidRPr="00AE0296">
        <w:rPr>
          <w:bCs/>
        </w:rPr>
        <w:t>project.</w:t>
      </w:r>
    </w:p>
    <w:p w14:paraId="54CFA087" w14:textId="201F3B3D" w:rsidR="00C6356A" w:rsidRDefault="00000000">
      <w:pPr>
        <w:numPr>
          <w:ilvl w:val="0"/>
          <w:numId w:val="6"/>
        </w:numPr>
        <w:pBdr>
          <w:top w:val="nil"/>
          <w:left w:val="nil"/>
          <w:bottom w:val="nil"/>
          <w:right w:val="nil"/>
          <w:between w:val="nil"/>
        </w:pBdr>
        <w:rPr>
          <w:color w:val="000000"/>
        </w:rPr>
      </w:pPr>
      <w:r>
        <w:rPr>
          <w:color w:val="000000"/>
        </w:rPr>
        <w:t xml:space="preserve">Display the European emblem along with </w:t>
      </w:r>
      <w:r w:rsidRPr="00AE0296">
        <w:rPr>
          <w:color w:val="000000"/>
        </w:rPr>
        <w:t xml:space="preserve">the </w:t>
      </w:r>
      <w:r w:rsidR="00214C43" w:rsidRPr="00AE0296">
        <w:rPr>
          <w:color w:val="000000"/>
        </w:rPr>
        <w:t xml:space="preserve">Baltic MUPPETS </w:t>
      </w:r>
      <w:r w:rsidRPr="00AE0296">
        <w:rPr>
          <w:color w:val="000000"/>
        </w:rPr>
        <w:t>logo</w:t>
      </w:r>
      <w:r>
        <w:rPr>
          <w:color w:val="000000"/>
        </w:rPr>
        <w:t xml:space="preserve">. When displayed in association with a logo, the European emblem should be given appropriate prominence. This obligation to use the European emblem in respect of projects to which the EC contributes implies no right of exclusive use. It is subject to general third-party use restrictions which do not permit the appropriation of the emblem, or of any similar trademark or logo, whether by registration or by any other means. Under these conditions, the Beneficiary is exempt from the obligation to obtain prior permission from the EC to use the emblem. </w:t>
      </w:r>
    </w:p>
    <w:p w14:paraId="3C4E2B11" w14:textId="7D6B9D5D" w:rsidR="00C6356A" w:rsidRDefault="00000000">
      <w:pPr>
        <w:numPr>
          <w:ilvl w:val="0"/>
          <w:numId w:val="6"/>
        </w:numPr>
        <w:pBdr>
          <w:top w:val="nil"/>
          <w:left w:val="nil"/>
          <w:bottom w:val="nil"/>
          <w:right w:val="nil"/>
          <w:between w:val="nil"/>
        </w:pBdr>
        <w:rPr>
          <w:color w:val="000000"/>
        </w:rPr>
      </w:pPr>
      <w:r>
        <w:rPr>
          <w:color w:val="000000"/>
        </w:rPr>
        <w:t xml:space="preserve">Specify that it reflects only the author’s views and that the EC and </w:t>
      </w:r>
      <w:r w:rsidRPr="00AE0296">
        <w:rPr>
          <w:color w:val="000000"/>
        </w:rPr>
        <w:t xml:space="preserve">the </w:t>
      </w:r>
      <w:r w:rsidR="00214C43" w:rsidRPr="00AE0296">
        <w:rPr>
          <w:color w:val="000000"/>
        </w:rPr>
        <w:t xml:space="preserve">Baltic MUPPETS </w:t>
      </w:r>
      <w:r>
        <w:rPr>
          <w:color w:val="000000"/>
        </w:rPr>
        <w:t>Consortium is not liable for any use that may be made of the information contained therein. The following text should be used:</w:t>
      </w:r>
    </w:p>
    <w:p w14:paraId="1DD704B8" w14:textId="7BF5CBEA" w:rsidR="00C6356A" w:rsidRPr="00AE0296" w:rsidRDefault="00000000">
      <w:pPr>
        <w:ind w:left="720"/>
        <w:rPr>
          <w:i/>
          <w:iCs/>
        </w:rPr>
      </w:pPr>
      <w:bookmarkStart w:id="28" w:name="_heading=h.qsh70q" w:colFirst="0" w:colLast="0"/>
      <w:bookmarkEnd w:id="28"/>
      <w:r>
        <w:t>“</w:t>
      </w:r>
      <w:r>
        <w:rPr>
          <w:i/>
        </w:rPr>
        <w:t xml:space="preserve">The </w:t>
      </w:r>
      <w:r w:rsidRPr="00AE0296">
        <w:rPr>
          <w:i/>
          <w:highlight w:val="yellow"/>
        </w:rPr>
        <w:t>[sub-project acronym]</w:t>
      </w:r>
      <w:r>
        <w:rPr>
          <w:i/>
        </w:rPr>
        <w:t xml:space="preserve"> has indirectly received funding from </w:t>
      </w:r>
      <w:r w:rsidR="00AE0296" w:rsidRPr="00AE0296">
        <w:rPr>
          <w:i/>
          <w:iCs/>
        </w:rPr>
        <w:t>ERDF Interregional Innovation Investments Instrument (I3) of the European Commission</w:t>
      </w:r>
      <w:r>
        <w:rPr>
          <w:i/>
        </w:rPr>
        <w:t xml:space="preserve">, via the </w:t>
      </w:r>
      <w:r w:rsidR="00AE0296" w:rsidRPr="00AE0296">
        <w:rPr>
          <w:i/>
          <w:iCs/>
        </w:rPr>
        <w:t>Baltic MUPPETS – Innovation Call</w:t>
      </w:r>
      <w:r w:rsidR="00AE0296">
        <w:t xml:space="preserve"> </w:t>
      </w:r>
      <w:r>
        <w:rPr>
          <w:i/>
        </w:rPr>
        <w:t xml:space="preserve">issued and executed under </w:t>
      </w:r>
      <w:r w:rsidRPr="00AE0296">
        <w:rPr>
          <w:i/>
        </w:rPr>
        <w:t xml:space="preserve">the </w:t>
      </w:r>
      <w:r w:rsidR="00214C43" w:rsidRPr="00AE0296">
        <w:rPr>
          <w:i/>
        </w:rPr>
        <w:t xml:space="preserve">Baltic MUPPETS </w:t>
      </w:r>
      <w:r w:rsidRPr="00AE0296">
        <w:rPr>
          <w:i/>
        </w:rPr>
        <w:t>project</w:t>
      </w:r>
      <w:r>
        <w:rPr>
          <w:i/>
        </w:rPr>
        <w:t xml:space="preserve"> (Grant Agreement no. </w:t>
      </w:r>
      <w:r w:rsidR="00AE0296" w:rsidRPr="00AE0296">
        <w:rPr>
          <w:i/>
          <w:iCs/>
        </w:rPr>
        <w:t>101083785</w:t>
      </w:r>
      <w:r w:rsidRPr="00AE0296">
        <w:rPr>
          <w:i/>
          <w:iCs/>
        </w:rPr>
        <w:t>).”</w:t>
      </w:r>
    </w:p>
    <w:p w14:paraId="5CDCBCA4" w14:textId="76ECD491" w:rsidR="00C6356A" w:rsidRDefault="00000000">
      <w:r>
        <w:t xml:space="preserve">The Coordinator, </w:t>
      </w:r>
      <w:r w:rsidRPr="00AE0296">
        <w:t xml:space="preserve">the </w:t>
      </w:r>
      <w:r w:rsidR="00214C43" w:rsidRPr="00AE0296">
        <w:t xml:space="preserve">Baltic MUPPETS </w:t>
      </w:r>
      <w:r w:rsidRPr="00AE0296">
        <w:t>consortium</w:t>
      </w:r>
      <w:r>
        <w:t>, and/or the EC shall be authorised to publish, in whatever form and on or by whatever medium, the following information:</w:t>
      </w:r>
    </w:p>
    <w:p w14:paraId="1B3DC974" w14:textId="77777777" w:rsidR="00C6356A" w:rsidRDefault="00000000">
      <w:pPr>
        <w:numPr>
          <w:ilvl w:val="0"/>
          <w:numId w:val="5"/>
        </w:numPr>
        <w:pBdr>
          <w:top w:val="nil"/>
          <w:left w:val="nil"/>
          <w:bottom w:val="nil"/>
          <w:right w:val="nil"/>
          <w:between w:val="nil"/>
        </w:pBdr>
        <w:spacing w:before="60" w:after="60"/>
        <w:ind w:left="714" w:hanging="357"/>
        <w:rPr>
          <w:color w:val="000000"/>
        </w:rPr>
      </w:pPr>
      <w:r>
        <w:rPr>
          <w:color w:val="000000"/>
        </w:rPr>
        <w:t>The name of the Beneficiary.</w:t>
      </w:r>
    </w:p>
    <w:p w14:paraId="2C6633DE" w14:textId="77777777" w:rsidR="00C6356A" w:rsidRDefault="00000000">
      <w:pPr>
        <w:numPr>
          <w:ilvl w:val="0"/>
          <w:numId w:val="5"/>
        </w:numPr>
        <w:pBdr>
          <w:top w:val="nil"/>
          <w:left w:val="nil"/>
          <w:bottom w:val="nil"/>
          <w:right w:val="nil"/>
          <w:between w:val="nil"/>
        </w:pBdr>
        <w:spacing w:before="60" w:after="60"/>
        <w:ind w:left="714" w:hanging="357"/>
        <w:rPr>
          <w:color w:val="000000"/>
        </w:rPr>
      </w:pPr>
      <w:r>
        <w:rPr>
          <w:color w:val="000000"/>
        </w:rPr>
        <w:t>Contact address of the Beneficiary.</w:t>
      </w:r>
    </w:p>
    <w:p w14:paraId="67E0A57C" w14:textId="77777777" w:rsidR="00C6356A" w:rsidRDefault="00000000">
      <w:pPr>
        <w:numPr>
          <w:ilvl w:val="0"/>
          <w:numId w:val="5"/>
        </w:numPr>
        <w:pBdr>
          <w:top w:val="nil"/>
          <w:left w:val="nil"/>
          <w:bottom w:val="nil"/>
          <w:right w:val="nil"/>
          <w:between w:val="nil"/>
        </w:pBdr>
        <w:spacing w:before="60" w:after="60"/>
        <w:ind w:left="714" w:hanging="357"/>
        <w:rPr>
          <w:color w:val="000000"/>
        </w:rPr>
      </w:pPr>
      <w:r>
        <w:rPr>
          <w:color w:val="000000"/>
        </w:rPr>
        <w:t>The general purpose of the sub-project (publishable summary, etc.)</w:t>
      </w:r>
    </w:p>
    <w:p w14:paraId="30397E15" w14:textId="77777777" w:rsidR="00C6356A" w:rsidRDefault="00000000">
      <w:pPr>
        <w:numPr>
          <w:ilvl w:val="0"/>
          <w:numId w:val="5"/>
        </w:numPr>
        <w:pBdr>
          <w:top w:val="nil"/>
          <w:left w:val="nil"/>
          <w:bottom w:val="nil"/>
          <w:right w:val="nil"/>
          <w:between w:val="nil"/>
        </w:pBdr>
        <w:spacing w:before="60" w:after="60"/>
        <w:ind w:left="714" w:hanging="357"/>
        <w:rPr>
          <w:color w:val="000000"/>
        </w:rPr>
      </w:pPr>
      <w:r>
        <w:rPr>
          <w:color w:val="000000"/>
        </w:rPr>
        <w:lastRenderedPageBreak/>
        <w:t>The amount of the financial contribution of the EC foreseen for the sub-project. after the final payment, the amount and rate of the financial contribution of the EC accepted by the EC.</w:t>
      </w:r>
    </w:p>
    <w:p w14:paraId="28A6C505" w14:textId="77777777" w:rsidR="00C6356A" w:rsidRDefault="00000000">
      <w:pPr>
        <w:numPr>
          <w:ilvl w:val="0"/>
          <w:numId w:val="5"/>
        </w:numPr>
        <w:pBdr>
          <w:top w:val="nil"/>
          <w:left w:val="nil"/>
          <w:bottom w:val="nil"/>
          <w:right w:val="nil"/>
          <w:between w:val="nil"/>
        </w:pBdr>
        <w:spacing w:before="60" w:after="60"/>
        <w:ind w:left="714" w:hanging="357"/>
        <w:rPr>
          <w:color w:val="000000"/>
        </w:rPr>
      </w:pPr>
      <w:r>
        <w:rPr>
          <w:color w:val="000000"/>
        </w:rPr>
        <w:t>The estimated amount and rate of the financial contribution of the EC foreseen for the Beneficiary in the table of the estimated breakdown of budget.</w:t>
      </w:r>
    </w:p>
    <w:p w14:paraId="20E11F0B" w14:textId="77777777" w:rsidR="00C6356A" w:rsidRDefault="00000000">
      <w:pPr>
        <w:numPr>
          <w:ilvl w:val="0"/>
          <w:numId w:val="5"/>
        </w:numPr>
        <w:pBdr>
          <w:top w:val="nil"/>
          <w:left w:val="nil"/>
          <w:bottom w:val="nil"/>
          <w:right w:val="nil"/>
          <w:between w:val="nil"/>
        </w:pBdr>
        <w:spacing w:before="60" w:after="60"/>
        <w:ind w:left="714" w:hanging="357"/>
        <w:rPr>
          <w:color w:val="000000"/>
        </w:rPr>
      </w:pPr>
      <w:r>
        <w:rPr>
          <w:color w:val="000000"/>
        </w:rPr>
        <w:t>The geographic location of the activities carried out.</w:t>
      </w:r>
    </w:p>
    <w:p w14:paraId="7770B4BF" w14:textId="77777777" w:rsidR="00C6356A" w:rsidRDefault="00000000">
      <w:pPr>
        <w:numPr>
          <w:ilvl w:val="0"/>
          <w:numId w:val="5"/>
        </w:numPr>
        <w:pBdr>
          <w:top w:val="nil"/>
          <w:left w:val="nil"/>
          <w:bottom w:val="nil"/>
          <w:right w:val="nil"/>
          <w:between w:val="nil"/>
        </w:pBdr>
        <w:spacing w:before="60" w:after="60"/>
        <w:ind w:left="714" w:hanging="357"/>
        <w:rPr>
          <w:color w:val="000000"/>
        </w:rPr>
      </w:pPr>
      <w:r>
        <w:rPr>
          <w:color w:val="000000"/>
        </w:rPr>
        <w:t>The list of dissemination activities and/or of patent (applications) relating to foreground.</w:t>
      </w:r>
    </w:p>
    <w:p w14:paraId="39D2F5BA" w14:textId="77777777" w:rsidR="00C6356A" w:rsidRDefault="00000000">
      <w:pPr>
        <w:numPr>
          <w:ilvl w:val="0"/>
          <w:numId w:val="5"/>
        </w:numPr>
        <w:pBdr>
          <w:top w:val="nil"/>
          <w:left w:val="nil"/>
          <w:bottom w:val="nil"/>
          <w:right w:val="nil"/>
          <w:between w:val="nil"/>
        </w:pBdr>
        <w:spacing w:before="60" w:after="60"/>
        <w:ind w:left="714" w:hanging="357"/>
        <w:rPr>
          <w:color w:val="000000"/>
        </w:rPr>
      </w:pPr>
      <w:r>
        <w:rPr>
          <w:color w:val="000000"/>
        </w:rPr>
        <w:t>The publishable reports submitted (technical reports are excluded, since they are confidential).</w:t>
      </w:r>
    </w:p>
    <w:p w14:paraId="6D29C19A" w14:textId="77777777" w:rsidR="00C6356A" w:rsidRDefault="00000000">
      <w:pPr>
        <w:numPr>
          <w:ilvl w:val="0"/>
          <w:numId w:val="5"/>
        </w:numPr>
        <w:pBdr>
          <w:top w:val="nil"/>
          <w:left w:val="nil"/>
          <w:bottom w:val="nil"/>
          <w:right w:val="nil"/>
          <w:between w:val="nil"/>
        </w:pBdr>
        <w:spacing w:before="60" w:after="60"/>
        <w:ind w:left="714" w:hanging="357"/>
        <w:rPr>
          <w:color w:val="000000"/>
        </w:rPr>
      </w:pPr>
      <w:r>
        <w:rPr>
          <w:color w:val="000000"/>
        </w:rPr>
        <w:t>Any picture or any audio-visual or web material provided to the EC in the framework of the Sub-project.</w:t>
      </w:r>
    </w:p>
    <w:p w14:paraId="75F51366" w14:textId="3E94CD70" w:rsidR="00C6356A" w:rsidRDefault="00000000">
      <w:r>
        <w:t xml:space="preserve">The Beneficiary shall ensure that all necessary authorisations for such publication have been obtained and that the publication of the information by the </w:t>
      </w:r>
      <w:r w:rsidR="00214C43" w:rsidRPr="00AE0296">
        <w:t xml:space="preserve">Baltic MUPPETS </w:t>
      </w:r>
      <w:r w:rsidRPr="00AE0296">
        <w:t xml:space="preserve">Coordinator, the </w:t>
      </w:r>
      <w:r w:rsidR="00214C43" w:rsidRPr="00AE0296">
        <w:t xml:space="preserve">Baltic MUPPETS </w:t>
      </w:r>
      <w:r w:rsidRPr="00AE0296">
        <w:t>consortium partners, or EC does not infringe any rights of third parties.</w:t>
      </w:r>
    </w:p>
    <w:p w14:paraId="55F623F8" w14:textId="77777777" w:rsidR="00C6356A" w:rsidRDefault="00000000">
      <w:r>
        <w:t>Upon a duly supported request by the Coordinator on behalf of the Beneficiary, the EC may agree to forego such publicity if disclosure of the information indicated above would risk compromising the beneficiary’s security, academic or commercial interests.</w:t>
      </w:r>
    </w:p>
    <w:p w14:paraId="5ECEBAEE" w14:textId="77777777" w:rsidR="00C6356A" w:rsidRDefault="00000000" w:rsidP="00DE05CC">
      <w:pPr>
        <w:pStyle w:val="Heading2"/>
        <w:numPr>
          <w:ilvl w:val="0"/>
          <w:numId w:val="0"/>
        </w:numPr>
      </w:pPr>
      <w:bookmarkStart w:id="29" w:name="_Toc181619948"/>
      <w:r>
        <w:t>9.2 Information and communication among the Contracting Parties</w:t>
      </w:r>
      <w:bookmarkEnd w:id="29"/>
    </w:p>
    <w:p w14:paraId="3BE6347F" w14:textId="499DD88E" w:rsidR="00C6356A" w:rsidRDefault="00000000">
      <w:r>
        <w:t xml:space="preserve">Any notice to be given under this Contract shall be in writing to the addresses and recipients listed above. Any change of persons or contact details shall be notified immediately to </w:t>
      </w:r>
      <w:r w:rsidRPr="004A37AC">
        <w:t xml:space="preserve">the </w:t>
      </w:r>
      <w:r w:rsidR="00214C43" w:rsidRPr="004A37AC">
        <w:t xml:space="preserve">Baltic MUPPETS </w:t>
      </w:r>
      <w:r w:rsidRPr="004A37AC">
        <w:t>Coordinator</w:t>
      </w:r>
      <w:r>
        <w:t>. The address list shall be made accessible to all parties concerned.</w:t>
      </w:r>
    </w:p>
    <w:p w14:paraId="0978C588" w14:textId="312E4B77" w:rsidR="00C6356A" w:rsidRDefault="00000000" w:rsidP="00B87883">
      <w:pPr>
        <w:pStyle w:val="Heading2"/>
        <w:numPr>
          <w:ilvl w:val="0"/>
          <w:numId w:val="0"/>
        </w:numPr>
      </w:pPr>
      <w:bookmarkStart w:id="30" w:name="bookmark=id.d1mp3qwef9" w:colFirst="0" w:colLast="0"/>
      <w:bookmarkStart w:id="31" w:name="_Toc181619949"/>
      <w:bookmarkEnd w:id="30"/>
      <w:r>
        <w:t>Article 10 - Checks and reviews</w:t>
      </w:r>
      <w:bookmarkEnd w:id="31"/>
    </w:p>
    <w:p w14:paraId="793E9A44" w14:textId="77777777" w:rsidR="00C6356A" w:rsidRDefault="00000000">
      <w:r>
        <w:t xml:space="preserve">The EC may, at any time during the implementation of the sub-project and up to five years after the end of the sub-project, arrange for a check and review to be carried out, by external auditors, or by the EC services themselves, including the European Anti-Fraud office (OLAF). The procedure shall be deemed to be initiated on the date of receipt of the relevant letter sent by the EC. </w:t>
      </w:r>
    </w:p>
    <w:p w14:paraId="71B114D1" w14:textId="77777777" w:rsidR="00C6356A" w:rsidRDefault="00000000">
      <w:r>
        <w:t>There will be no financial checks, reviews, or audits to check costs, since beneficiaries have no obligation to document the costs incurred for the action. Checks, reviews, and audits will focus on the technical implementation of the action.</w:t>
      </w:r>
    </w:p>
    <w:p w14:paraId="31788858" w14:textId="77777777" w:rsidR="00C6356A" w:rsidRDefault="00000000">
      <w:r>
        <w:t>The Beneficiary shall make available directly to the EC all information and data that may be requested by the EC or any representative authorised by it, in view of verifying that the Grant Agreement is properly managed and performed in accordance with its provisions.</w:t>
      </w:r>
    </w:p>
    <w:p w14:paraId="78135987" w14:textId="77777777" w:rsidR="00C6356A" w:rsidRDefault="00000000">
      <w:r>
        <w:t>The Beneficiary shall keep the originals or, in exceptional cases, duly authenticated copies (including electronic copies) of all documents related to the Grant Agreement for up to five years from the end of the sub-project. These shall be made available to the EC when requested during any check under the Grant Agreement.</w:t>
      </w:r>
    </w:p>
    <w:p w14:paraId="195E8DC6" w14:textId="77777777" w:rsidR="00C6356A" w:rsidRDefault="00000000">
      <w:r>
        <w:t>To carry out these checks, the Beneficiary shall ensure that the EC´s services and any external body(ies) authorised by it have on-the-spot access at all reasonable times, notably to the Beneficiary's offices, to its computer data, and to all the information needed to carry out those checks. They shall ensure that the information is readily available on the spot during an audit and, if so requested, that data be handed over in an appropriate form.</w:t>
      </w:r>
    </w:p>
    <w:p w14:paraId="5B71B6FA" w14:textId="77777777" w:rsidR="00C6356A" w:rsidRDefault="00000000">
      <w:r>
        <w:t xml:space="preserve">Based on the findings made during the check, a provisional report shall be drawn up. It shall be sent by the EC or its authorised representative to the Beneficiary concerned, which may make observations thereon within one month of receiving it. The EC may decide not to take into account observations </w:t>
      </w:r>
      <w:r>
        <w:lastRenderedPageBreak/>
        <w:t>conveyed or documents sent after that deadline. The final report shall be sent to the Beneficiary concerned within two months of expiry of the aforesaid deadline.</w:t>
      </w:r>
    </w:p>
    <w:p w14:paraId="34856AB0" w14:textId="77777777" w:rsidR="00C6356A" w:rsidRDefault="00000000">
      <w:r>
        <w:t>Based on the conclusions of the check, the EC shall take all appropriate measures which it considers necessary, including the issuing of recovery orders regarding all or part of the payments made by it and the application of any applicable sanction.</w:t>
      </w:r>
    </w:p>
    <w:p w14:paraId="7D5AC1EB" w14:textId="77777777" w:rsidR="00C6356A" w:rsidRDefault="00000000">
      <w:r>
        <w:t>The European Court of Auditors shall have the same rights as the EC, notably right of access, for the purpose of checks and audits, without prejudice to its own rules.</w:t>
      </w:r>
    </w:p>
    <w:p w14:paraId="1DCE485D" w14:textId="77777777" w:rsidR="00C6356A" w:rsidRDefault="00000000">
      <w:r>
        <w:t>In addition, the EC may carry out on-the-spot checks and inspections in accordance with Council Regulation (Euratom, EC) No 2185/96 of 11 November 1996 concerning on-the-spot checks and inspections carried out by the EC to protect the European Communities’ financial interests against fraud and other irregularities.</w:t>
      </w:r>
    </w:p>
    <w:p w14:paraId="7D743B2A" w14:textId="77777777" w:rsidR="00C6356A" w:rsidRDefault="00000000" w:rsidP="00B87883">
      <w:pPr>
        <w:pStyle w:val="Heading2"/>
        <w:numPr>
          <w:ilvl w:val="0"/>
          <w:numId w:val="0"/>
        </w:numPr>
      </w:pPr>
      <w:bookmarkStart w:id="32" w:name="bookmark=kix.qa2rqgjg2nmo" w:colFirst="0" w:colLast="0"/>
      <w:bookmarkStart w:id="33" w:name="_heading=h.flqn7k1h9eb8" w:colFirst="0" w:colLast="0"/>
      <w:bookmarkStart w:id="34" w:name="bookmark=id.nkzd09pxkl1a" w:colFirst="0" w:colLast="0"/>
      <w:bookmarkStart w:id="35" w:name="_Toc181619950"/>
      <w:bookmarkEnd w:id="32"/>
      <w:bookmarkEnd w:id="33"/>
      <w:bookmarkEnd w:id="34"/>
      <w:r>
        <w:t>Article 11 – Data protection</w:t>
      </w:r>
      <w:bookmarkEnd w:id="35"/>
    </w:p>
    <w:p w14:paraId="6F0EC0C0" w14:textId="77777777" w:rsidR="00C6356A" w:rsidRDefault="00000000">
      <w:r>
        <w:t>The Contracting Parties have the obligation to abide by the Regulation (EU) 2016/679 (General Data Protection Regulation – GDPR) of the European Parliament and of the Council of 27 April 2016 on the protection of natural persons regarding the processing of personal data and on the free movement of such data.</w:t>
      </w:r>
    </w:p>
    <w:p w14:paraId="240587C1" w14:textId="70389D0D" w:rsidR="00C6356A" w:rsidRDefault="00000000">
      <w:r>
        <w:t xml:space="preserve">Each Contracting Party shall each be considered a separate and independent data controller, as defined in the GDPR, to every other Contracting Party. The processing of personal data shall be carried out lawfully, fairly and in a transparent manner, collected for specific purposes and adequate, relevant, and limited to what is necessary in relation to the purposes for which it is processed.  Where it might be designated by a relevant Supervisory Authority or through agreement between Contracting Parties that the </w:t>
      </w:r>
      <w:r w:rsidR="00214C43">
        <w:t xml:space="preserve">Baltic MUPPETS </w:t>
      </w:r>
      <w:r>
        <w:t xml:space="preserve">Coordinator and any other </w:t>
      </w:r>
      <w:r w:rsidR="00214C43" w:rsidRPr="004A37AC">
        <w:t xml:space="preserve">Baltic MUPPETS </w:t>
      </w:r>
      <w:r w:rsidRPr="004A37AC">
        <w:t>consortium</w:t>
      </w:r>
      <w:r>
        <w:t xml:space="preserve"> partners are appointed as data processors, parties shall enter into appropriate data processing agreements as required by the GDPR.</w:t>
      </w:r>
    </w:p>
    <w:p w14:paraId="0335B04A" w14:textId="12A1E665" w:rsidR="00C6356A" w:rsidRDefault="00000000">
      <w:r>
        <w:t xml:space="preserve">The Beneficiary acknowledges that the </w:t>
      </w:r>
      <w:r w:rsidR="00214C43">
        <w:t xml:space="preserve">Baltic MUPPETS </w:t>
      </w:r>
      <w:r>
        <w:t xml:space="preserve">Coordinator and any other </w:t>
      </w:r>
      <w:r w:rsidR="00214C43" w:rsidRPr="004A37AC">
        <w:t xml:space="preserve">Baltic MUPPETS </w:t>
      </w:r>
      <w:r>
        <w:t>consortium partners, if appointed as data processors, are not responsible for the Beneficiary’s compliance with any data protection or privacy law applicable to the Beneficiary. Each of the Contracting Parties, in their respective roles as data controllers, will be responsible for their own compliance with any data protection or privacy law applicable to them as data controller.</w:t>
      </w:r>
    </w:p>
    <w:p w14:paraId="3DB8AAB3" w14:textId="77777777" w:rsidR="00C6356A" w:rsidRDefault="00000000" w:rsidP="00B87883">
      <w:pPr>
        <w:pStyle w:val="Heading2"/>
        <w:numPr>
          <w:ilvl w:val="0"/>
          <w:numId w:val="0"/>
        </w:numPr>
      </w:pPr>
      <w:bookmarkStart w:id="36" w:name="_Toc181619951"/>
      <w:r>
        <w:t>Article 12 - Obligations imposed by the Grant Agreement to the Beneficiary</w:t>
      </w:r>
      <w:bookmarkEnd w:id="36"/>
    </w:p>
    <w:p w14:paraId="7079681F" w14:textId="27E7B6E9" w:rsidR="00C6356A" w:rsidRDefault="00000000">
      <w:r>
        <w:t xml:space="preserve">The Beneficiary receives funding from the European Commission for carrying out the sub-project </w:t>
      </w:r>
      <w:r>
        <w:rPr>
          <w:highlight w:val="yellow"/>
        </w:rPr>
        <w:t>_____________________________________</w:t>
      </w:r>
      <w:r>
        <w:t xml:space="preserve"> [</w:t>
      </w:r>
      <w:r>
        <w:rPr>
          <w:highlight w:val="green"/>
        </w:rPr>
        <w:t>sub-project acronym</w:t>
      </w:r>
      <w:r>
        <w:t xml:space="preserve">]. Under the Grant Agreement or the Consortium Agreement, some of the obligations must be imposed on the Beneficiary. Those obligations are reflected in this Agreement. The specific obligations that the Beneficiary must ensure are described in the </w:t>
      </w:r>
      <w:r w:rsidR="00DD3ABD" w:rsidRPr="00DD3ABD">
        <w:t>ERDF Interregional Innovation Investments Instrument (I3) General Model Grant Agreement</w:t>
      </w:r>
      <w:r>
        <w:rPr>
          <w:vertAlign w:val="superscript"/>
        </w:rPr>
        <w:footnoteReference w:id="2"/>
      </w:r>
      <w:r>
        <w:t xml:space="preserve"> in articles 12, 13, 17, 25 and 33. These articles are included in this Contract and are fully applicable to the Beneficiary.</w:t>
      </w:r>
    </w:p>
    <w:p w14:paraId="7C9C6EF6" w14:textId="5601D457" w:rsidR="00C6356A" w:rsidRDefault="00000000">
      <w:r>
        <w:t xml:space="preserve">The Beneficiary acknowledges and agrees that these obligations comprised in this Agreement and the above-mentioned obligations of </w:t>
      </w:r>
      <w:r w:rsidR="00DD3ABD">
        <w:t xml:space="preserve">the </w:t>
      </w:r>
      <w:r w:rsidR="00DD3ABD" w:rsidRPr="00DD3ABD">
        <w:t>ERDF Interregional Innovation Investments Instrument (I3) General Model Grant Agreement</w:t>
      </w:r>
      <w:r w:rsidR="00DD3ABD">
        <w:t xml:space="preserve"> </w:t>
      </w:r>
      <w:r>
        <w:t>are fully applicable to it.</w:t>
      </w:r>
    </w:p>
    <w:p w14:paraId="1859BD65" w14:textId="77777777" w:rsidR="00C6356A" w:rsidRDefault="00000000" w:rsidP="00B87883">
      <w:pPr>
        <w:pStyle w:val="Heading2"/>
        <w:numPr>
          <w:ilvl w:val="0"/>
          <w:numId w:val="0"/>
        </w:numPr>
      </w:pPr>
      <w:bookmarkStart w:id="37" w:name="_Toc181619952"/>
      <w:r>
        <w:t>Article 13 - Miscellaneous</w:t>
      </w:r>
      <w:bookmarkEnd w:id="37"/>
      <w:r>
        <w:t xml:space="preserve"> </w:t>
      </w:r>
    </w:p>
    <w:p w14:paraId="45C38011" w14:textId="77777777" w:rsidR="00C6356A" w:rsidRDefault="00000000">
      <w:r>
        <w:lastRenderedPageBreak/>
        <w:t>Should any provision of this Contract be or become invalid, illegal, or unenforceable, it shall not affect the validity of the remaining provisions of this Contract. In such a case, the Contracting Parties shall be entitled to request that a valid, legal, enforceable, and practicable replacement provision be negotiated which fulfils the purpose of the original provision.</w:t>
      </w:r>
    </w:p>
    <w:p w14:paraId="7814E4BD" w14:textId="61CD2260" w:rsidR="00C6356A" w:rsidRDefault="00000000">
      <w:r w:rsidRPr="00DD3ABD">
        <w:t xml:space="preserve">The Beneficiary shall not be entitled to act or to make legally binding declarations on behalf of the Coordinator or any other </w:t>
      </w:r>
      <w:r w:rsidR="00214C43" w:rsidRPr="00DD3ABD">
        <w:t xml:space="preserve">Baltic MUPPETS </w:t>
      </w:r>
      <w:r w:rsidRPr="00DD3ABD">
        <w:t xml:space="preserve">consortium partner, and nothing in this Contract shall be deemed to constitute a joint venture, agency, partnership, interest grouping or any other kind of formal business grouping or entity between the Contracting Parties or between the Beneficiary and any </w:t>
      </w:r>
      <w:r w:rsidR="00214C43" w:rsidRPr="00DD3ABD">
        <w:t xml:space="preserve">Baltic MUPPETS </w:t>
      </w:r>
      <w:r w:rsidRPr="00DD3ABD">
        <w:t>consortium partner.</w:t>
      </w:r>
    </w:p>
    <w:p w14:paraId="54981B53" w14:textId="77777777" w:rsidR="00C6356A" w:rsidRDefault="00000000">
      <w:r>
        <w:t xml:space="preserve">No rights or obligations of the Beneficiary arising from this Contract may be assigned or transferred, in whole or in part, and no obligations of the Beneficiary may be sub-contracted, without the Coordinator’s prior formal written approval; and such approval shall not exempt the Beneficiary from any of its obligations hereunder. </w:t>
      </w:r>
    </w:p>
    <w:p w14:paraId="6A5D11F2" w14:textId="17C3E8F8" w:rsidR="00C6356A" w:rsidRDefault="00000000">
      <w:r>
        <w:t xml:space="preserve">Although (with exception to the Coordinator and </w:t>
      </w:r>
      <w:r w:rsidRPr="00DD3ABD">
        <w:t xml:space="preserve">the Treasurer) the </w:t>
      </w:r>
      <w:r w:rsidR="00214C43" w:rsidRPr="00DD3ABD">
        <w:t xml:space="preserve">Baltic MUPPETS </w:t>
      </w:r>
      <w:r>
        <w:t xml:space="preserve">consortium partners and their affiliated entities are not Contracting Parties to this Contract, they are intended by the Contracting Parties to be third party beneficiaries under this Contract and accordingly shall be entitled to enforce the terms of this Contract against the Beneficiary and (without limitation) shall be entitled to the benefit of, and to enforce any exclusion of limitation of liability of the </w:t>
      </w:r>
      <w:r w:rsidR="00214C43">
        <w:t xml:space="preserve">Baltic MUPPETS </w:t>
      </w:r>
      <w:r>
        <w:t xml:space="preserve">consortium partners contained in this Contract and any indemnity in favour of the </w:t>
      </w:r>
      <w:r w:rsidR="00214C43">
        <w:t xml:space="preserve">Baltic MUPPETS </w:t>
      </w:r>
      <w:r>
        <w:t xml:space="preserve">consortium partners contained in this Contract. </w:t>
      </w:r>
    </w:p>
    <w:p w14:paraId="0F86661B" w14:textId="77777777" w:rsidR="00C6356A" w:rsidRDefault="00000000">
      <w:r>
        <w:t xml:space="preserve">Amendments and modifications to the text of this Agreement require a separate written agreement to be signed between all Parties. Although this Contract refers to the provisions of the CA and GA, the Beneficiary is not a party to the CA or GA but only bound towards the Coordinator by the CA and GA provisions as referred or reproduced in this Contract. </w:t>
      </w:r>
    </w:p>
    <w:p w14:paraId="3207D095" w14:textId="77777777" w:rsidR="00C6356A" w:rsidRDefault="00000000">
      <w:r>
        <w:t>This Contract is drawn up in English language which shall govern all documents, notices, meetings, and processes relative thereto.</w:t>
      </w:r>
    </w:p>
    <w:p w14:paraId="70D9B580" w14:textId="77777777" w:rsidR="00C6356A" w:rsidRDefault="00000000" w:rsidP="00B87883">
      <w:pPr>
        <w:pStyle w:val="Heading2"/>
        <w:numPr>
          <w:ilvl w:val="0"/>
          <w:numId w:val="0"/>
        </w:numPr>
      </w:pPr>
      <w:bookmarkStart w:id="38" w:name="_Toc181619953"/>
      <w:r>
        <w:t>Article 14 - Applicable Law</w:t>
      </w:r>
      <w:bookmarkEnd w:id="38"/>
    </w:p>
    <w:p w14:paraId="6B14D361" w14:textId="77777777" w:rsidR="00C6356A" w:rsidRDefault="00000000">
      <w:r>
        <w:t xml:space="preserve">This Contract shall be construed in accordance with and governed by the laws of </w:t>
      </w:r>
      <w:r w:rsidRPr="00A7799C">
        <w:t>Ireland</w:t>
      </w:r>
      <w:r>
        <w:t>.</w:t>
      </w:r>
    </w:p>
    <w:p w14:paraId="18FE0F06" w14:textId="77777777" w:rsidR="00C6356A" w:rsidRDefault="00000000" w:rsidP="00B87883">
      <w:pPr>
        <w:pStyle w:val="Heading2"/>
        <w:numPr>
          <w:ilvl w:val="0"/>
          <w:numId w:val="0"/>
        </w:numPr>
      </w:pPr>
      <w:bookmarkStart w:id="39" w:name="_Toc181619954"/>
      <w:r>
        <w:t>Article 15 - Settlement of disputes</w:t>
      </w:r>
      <w:bookmarkEnd w:id="39"/>
    </w:p>
    <w:p w14:paraId="65932A7A" w14:textId="77777777" w:rsidR="00C6356A" w:rsidRDefault="00000000">
      <w:r>
        <w:t>If the Contracting Parties are unable to resolve a dispute amicably, such dispute will be finally settled under the Rules of Arbitration of the International Chamber of Commerce by three (3) arbitrators in Dublin.</w:t>
      </w:r>
    </w:p>
    <w:p w14:paraId="59D1673B" w14:textId="77777777" w:rsidR="00C6356A" w:rsidRDefault="00000000">
      <w:r>
        <w:t>Each of the Contracting Parties to the dispute shall appoint one (1) arbitrator and the two (2) arbitrators so appointed shall elect the presiding arbitrator. Should a Party to the dispute which should appoint an arbitrator fails to do so within fourteen (14) days of the delivery of the written notice to do so from the other Party to the dispute or should the appointed arbitrators fail to reach agreement on the presiding arbitrator within fourteen (14) days after their appointment, such arbitrator shall be appointed in accordance with the Rules upon request of any of the Parties to the dispute.</w:t>
      </w:r>
    </w:p>
    <w:p w14:paraId="51722543" w14:textId="77777777" w:rsidR="00C6356A" w:rsidRDefault="00000000">
      <w:r>
        <w:t>The seat of arbitration shall be Dublin.</w:t>
      </w:r>
    </w:p>
    <w:p w14:paraId="230C6B96" w14:textId="77777777" w:rsidR="00C6356A" w:rsidRDefault="00000000">
      <w:r>
        <w:t>The Contracting Parties agree that the language of the arbitration, including oral hearings, written evidence, and correspondence shall be English.</w:t>
      </w:r>
    </w:p>
    <w:p w14:paraId="2E8810B7" w14:textId="77777777" w:rsidR="00C6356A" w:rsidRDefault="00000000">
      <w:r>
        <w:lastRenderedPageBreak/>
        <w:t>A duly rendered arbitration award shall be final and binding on the Contracting Parties to the dispute. Each Contracting Party to the arbitration conducted in accordance with this section hereof shall bear its own expenses incurred in connection with such arbitration, including fees of its legal counsels. All other costs and expenses shall be apportioned between the Contracting Parties to the arbitration in accordance with the decision of the arbitrators.</w:t>
      </w:r>
    </w:p>
    <w:p w14:paraId="34F6114D" w14:textId="77777777" w:rsidR="00C6356A" w:rsidRDefault="00000000">
      <w:r>
        <w:t>Nothing in this Contract shall limit the Contracting Parties right to seek injunctive relief or to enforce an arbitration award in any applicable competent court of law.</w:t>
      </w:r>
    </w:p>
    <w:p w14:paraId="5F028220" w14:textId="77777777" w:rsidR="00C6356A" w:rsidRDefault="00000000" w:rsidP="00B87883">
      <w:pPr>
        <w:pStyle w:val="Heading2"/>
        <w:numPr>
          <w:ilvl w:val="0"/>
          <w:numId w:val="0"/>
        </w:numPr>
      </w:pPr>
      <w:bookmarkStart w:id="40" w:name="_Toc181619955"/>
      <w:r>
        <w:t>Article 16 – No double funding</w:t>
      </w:r>
      <w:bookmarkEnd w:id="40"/>
    </w:p>
    <w:p w14:paraId="7F725969" w14:textId="77777777" w:rsidR="00A7799C" w:rsidRDefault="00000000" w:rsidP="00A7799C">
      <w:r>
        <w:t xml:space="preserve">By signing this Agreement, the Beneficiary declares to be aware of the fundamental principle underpinning the rules for public expenditure in the EU that no costs for the same activity be funded twice from the EU budget, as defined in the Article 111 of Council Regulation (EC, Euratom) No. 1605/2002 of 25 June 2002 on the Financial Regulation, and confirms that all the work performed </w:t>
      </w:r>
      <w:r w:rsidRPr="00F84BDC">
        <w:t xml:space="preserve">under </w:t>
      </w:r>
      <w:r w:rsidR="00214C43" w:rsidRPr="00F84BDC">
        <w:t xml:space="preserve">Baltic MUPPETS </w:t>
      </w:r>
      <w:r w:rsidRPr="00F84BDC">
        <w:t xml:space="preserve">(Grant Agreement no. </w:t>
      </w:r>
      <w:r w:rsidR="00F84BDC" w:rsidRPr="00F84BDC">
        <w:t>101083785</w:t>
      </w:r>
      <w:r>
        <w:t>) will be done exclusively in the scope of this programme, not being supported or funded by any other European Commission programme.</w:t>
      </w:r>
    </w:p>
    <w:p w14:paraId="1C3451FA" w14:textId="77777777" w:rsidR="00A7799C" w:rsidRDefault="00A7799C" w:rsidP="00A7799C"/>
    <w:p w14:paraId="288E3410" w14:textId="60DD1325" w:rsidR="00C6356A" w:rsidRDefault="00000000" w:rsidP="00A7799C">
      <w:pPr>
        <w:rPr>
          <w:rFonts w:ascii="Times New Roman" w:eastAsia="Times New Roman" w:hAnsi="Times New Roman" w:cs="Times New Roman"/>
          <w:b/>
          <w:sz w:val="24"/>
          <w:szCs w:val="24"/>
        </w:rPr>
      </w:pPr>
      <w:r>
        <w:rPr>
          <w:b/>
        </w:rPr>
        <w:t>AS WITNESS:</w:t>
      </w:r>
    </w:p>
    <w:p w14:paraId="72700142" w14:textId="7C0F7B2F" w:rsidR="00C6356A" w:rsidRDefault="00000000">
      <w:r>
        <w:t>The Contracting Parties have caused this Contract to be duly signed by the undersigned authorised representatives the day and year first above written:</w:t>
      </w:r>
    </w:p>
    <w:p w14:paraId="4DED2AB3" w14:textId="77777777" w:rsidR="00C6356A" w:rsidRDefault="00C6356A">
      <w:pPr>
        <w:rPr>
          <w:rFonts w:ascii="Times New Roman" w:eastAsia="Times New Roman" w:hAnsi="Times New Roman" w:cs="Times New Roman"/>
          <w:sz w:val="24"/>
          <w:szCs w:val="24"/>
        </w:rPr>
      </w:pPr>
    </w:p>
    <w:tbl>
      <w:tblPr>
        <w:tblStyle w:val="1"/>
        <w:tblW w:w="8256" w:type="dxa"/>
        <w:tblInd w:w="137" w:type="dxa"/>
        <w:tblLayout w:type="fixed"/>
        <w:tblLook w:val="0400" w:firstRow="0" w:lastRow="0" w:firstColumn="0" w:lastColumn="0" w:noHBand="0" w:noVBand="1"/>
      </w:tblPr>
      <w:tblGrid>
        <w:gridCol w:w="4007"/>
        <w:gridCol w:w="4249"/>
      </w:tblGrid>
      <w:tr w:rsidR="00C6356A" w14:paraId="77F06DAF" w14:textId="77777777" w:rsidTr="00B87883">
        <w:tc>
          <w:tcPr>
            <w:tcW w:w="4007"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7DCA4CBD" w14:textId="77777777" w:rsidR="00A7799C" w:rsidRDefault="00A7799C" w:rsidP="00A7799C">
            <w:r>
              <w:t xml:space="preserve">For </w:t>
            </w:r>
            <w:r w:rsidRPr="00214C43">
              <w:rPr>
                <w:b/>
                <w:bCs/>
              </w:rPr>
              <w:t>F6S Network Ireland Limited (F6S</w:t>
            </w:r>
            <w:r w:rsidRPr="00214C43">
              <w:t xml:space="preserve">), </w:t>
            </w:r>
            <w:r w:rsidRPr="00B87883">
              <w:t>(Treasurer)</w:t>
            </w:r>
          </w:p>
          <w:p w14:paraId="54EED84F" w14:textId="77777777" w:rsidR="00A7799C" w:rsidRDefault="00A7799C" w:rsidP="00A7799C">
            <w:pPr>
              <w:rPr>
                <w:rFonts w:ascii="Times New Roman" w:eastAsia="Times New Roman" w:hAnsi="Times New Roman" w:cs="Times New Roman"/>
                <w:sz w:val="24"/>
                <w:szCs w:val="24"/>
              </w:rPr>
            </w:pPr>
            <w:r w:rsidRPr="00214C43">
              <w:t xml:space="preserve">Mr. Nuno Varandas, </w:t>
            </w:r>
          </w:p>
          <w:p w14:paraId="69ED2D08" w14:textId="77777777" w:rsidR="00A7799C" w:rsidRDefault="00A7799C" w:rsidP="00A7799C">
            <w:pPr>
              <w:rPr>
                <w:rFonts w:ascii="Times New Roman" w:eastAsia="Times New Roman" w:hAnsi="Times New Roman" w:cs="Times New Roman"/>
                <w:sz w:val="24"/>
                <w:szCs w:val="24"/>
              </w:rPr>
            </w:pPr>
            <w:r w:rsidRPr="00B87883">
              <w:t xml:space="preserve">Head of F6S Innovation Services &amp; Co-Founder </w:t>
            </w:r>
          </w:p>
          <w:p w14:paraId="5D72A554" w14:textId="77777777" w:rsidR="00C6356A" w:rsidRDefault="00C6356A" w:rsidP="005A37B9">
            <w:pPr>
              <w:rPr>
                <w:rFonts w:ascii="Times New Roman" w:eastAsia="Times New Roman" w:hAnsi="Times New Roman" w:cs="Times New Roman"/>
                <w:sz w:val="24"/>
                <w:szCs w:val="24"/>
              </w:rPr>
            </w:pPr>
          </w:p>
          <w:p w14:paraId="590BC360" w14:textId="77777777" w:rsidR="00A7799C" w:rsidRDefault="00A7799C" w:rsidP="005A37B9">
            <w:pPr>
              <w:rPr>
                <w:rFonts w:ascii="Times New Roman" w:eastAsia="Times New Roman" w:hAnsi="Times New Roman" w:cs="Times New Roman"/>
                <w:sz w:val="24"/>
                <w:szCs w:val="24"/>
              </w:rPr>
            </w:pPr>
          </w:p>
          <w:p w14:paraId="6254024B" w14:textId="62F08C3A" w:rsidR="00A7799C" w:rsidRDefault="00A7799C" w:rsidP="005A37B9">
            <w:pPr>
              <w:rPr>
                <w:rFonts w:ascii="Times New Roman" w:eastAsia="Times New Roman" w:hAnsi="Times New Roman" w:cs="Times New Roman"/>
                <w:sz w:val="24"/>
                <w:szCs w:val="24"/>
              </w:rPr>
            </w:pPr>
          </w:p>
        </w:tc>
        <w:tc>
          <w:tcPr>
            <w:tcW w:w="4249"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65B070C1" w14:textId="77777777" w:rsidR="00A7799C" w:rsidRDefault="00A7799C" w:rsidP="00A7799C">
            <w:pPr>
              <w:jc w:val="center"/>
              <w:rPr>
                <w:rFonts w:ascii="Times New Roman" w:eastAsia="Times New Roman" w:hAnsi="Times New Roman" w:cs="Times New Roman"/>
                <w:sz w:val="24"/>
                <w:szCs w:val="24"/>
              </w:rPr>
            </w:pPr>
            <w:r>
              <w:t xml:space="preserve">For </w:t>
            </w:r>
            <w:r>
              <w:rPr>
                <w:highlight w:val="yellow"/>
              </w:rPr>
              <w:t>___________</w:t>
            </w:r>
            <w:r>
              <w:t xml:space="preserve"> [</w:t>
            </w:r>
            <w:r>
              <w:rPr>
                <w:highlight w:val="green"/>
              </w:rPr>
              <w:t>organisation/ individual name</w:t>
            </w:r>
            <w:r>
              <w:t>] (the Beneficiary)</w:t>
            </w:r>
          </w:p>
          <w:p w14:paraId="3CE27A60" w14:textId="77777777" w:rsidR="00A7799C" w:rsidRDefault="00A7799C" w:rsidP="00A7799C">
            <w:pPr>
              <w:jc w:val="center"/>
              <w:rPr>
                <w:rFonts w:ascii="Times New Roman" w:eastAsia="Times New Roman" w:hAnsi="Times New Roman" w:cs="Times New Roman"/>
                <w:sz w:val="24"/>
                <w:szCs w:val="24"/>
              </w:rPr>
            </w:pPr>
            <w:r>
              <w:t xml:space="preserve">Mr/Ms </w:t>
            </w:r>
            <w:r>
              <w:rPr>
                <w:highlight w:val="yellow"/>
              </w:rPr>
              <w:t>_________________________________</w:t>
            </w:r>
            <w:r>
              <w:t xml:space="preserve"> [</w:t>
            </w:r>
            <w:r>
              <w:rPr>
                <w:highlight w:val="green"/>
              </w:rPr>
              <w:t>NAME SURNAME</w:t>
            </w:r>
            <w:r>
              <w:t>]</w:t>
            </w:r>
          </w:p>
          <w:p w14:paraId="577D7BAE" w14:textId="77777777" w:rsidR="00A7799C" w:rsidRDefault="00A7799C" w:rsidP="00A7799C">
            <w:pPr>
              <w:jc w:val="center"/>
              <w:rPr>
                <w:rFonts w:ascii="Times New Roman" w:eastAsia="Times New Roman" w:hAnsi="Times New Roman" w:cs="Times New Roman"/>
                <w:sz w:val="24"/>
                <w:szCs w:val="24"/>
              </w:rPr>
            </w:pPr>
            <w:r>
              <w:rPr>
                <w:highlight w:val="yellow"/>
              </w:rPr>
              <w:t>_________________________</w:t>
            </w:r>
            <w:r>
              <w:t xml:space="preserve">  [</w:t>
            </w:r>
            <w:r>
              <w:rPr>
                <w:highlight w:val="green"/>
              </w:rPr>
              <w:t>POSITION_IN_ORGANISATION</w:t>
            </w:r>
            <w:r>
              <w:t>]</w:t>
            </w:r>
          </w:p>
          <w:p w14:paraId="158700E3" w14:textId="77777777" w:rsidR="00C6356A" w:rsidRDefault="00C6356A" w:rsidP="00A7799C">
            <w:pPr>
              <w:rPr>
                <w:rFonts w:ascii="Times New Roman" w:eastAsia="Times New Roman" w:hAnsi="Times New Roman" w:cs="Times New Roman"/>
                <w:sz w:val="24"/>
                <w:szCs w:val="24"/>
              </w:rPr>
            </w:pPr>
          </w:p>
          <w:p w14:paraId="347497CD" w14:textId="572DD982" w:rsidR="00A7799C" w:rsidRDefault="00A7799C" w:rsidP="00A7799C">
            <w:pPr>
              <w:rPr>
                <w:rFonts w:ascii="Times New Roman" w:eastAsia="Times New Roman" w:hAnsi="Times New Roman" w:cs="Times New Roman"/>
                <w:sz w:val="24"/>
                <w:szCs w:val="24"/>
              </w:rPr>
            </w:pPr>
          </w:p>
        </w:tc>
      </w:tr>
    </w:tbl>
    <w:p w14:paraId="31AA7A31" w14:textId="77777777" w:rsidR="00C6356A" w:rsidRDefault="00C6356A">
      <w:pPr>
        <w:spacing w:after="160" w:line="259" w:lineRule="auto"/>
        <w:jc w:val="left"/>
      </w:pPr>
    </w:p>
    <w:p w14:paraId="4EAD7EC8" w14:textId="77777777" w:rsidR="00C6356A" w:rsidRDefault="00000000" w:rsidP="00B87883">
      <w:pPr>
        <w:pStyle w:val="Heading2"/>
        <w:numPr>
          <w:ilvl w:val="0"/>
          <w:numId w:val="0"/>
        </w:numPr>
      </w:pPr>
      <w:bookmarkStart w:id="41" w:name="_Toc181619956"/>
      <w:r>
        <w:t>ANNEXES</w:t>
      </w:r>
      <w:bookmarkEnd w:id="41"/>
    </w:p>
    <w:p w14:paraId="70E58BE8" w14:textId="5DE7803D" w:rsidR="00C6356A" w:rsidRPr="00BB73AD" w:rsidRDefault="00000000" w:rsidP="00BB73AD">
      <w:bookmarkStart w:id="42" w:name="_heading=h.ebk5q6dwbrk5" w:colFirst="0" w:colLast="0"/>
      <w:bookmarkEnd w:id="42"/>
      <w:r w:rsidRPr="00BB73AD">
        <w:t xml:space="preserve">Annex </w:t>
      </w:r>
      <w:r w:rsidR="00B87883" w:rsidRPr="00BB73AD">
        <w:t>1</w:t>
      </w:r>
      <w:r w:rsidR="00DF0DB4">
        <w:t>:</w:t>
      </w:r>
      <w:r w:rsidRPr="00BB73AD">
        <w:t xml:space="preserve"> Guidelines for Applicants</w:t>
      </w:r>
    </w:p>
    <w:p w14:paraId="31352789" w14:textId="1F8E5601" w:rsidR="00C6356A" w:rsidRPr="00BB73AD" w:rsidRDefault="00000000" w:rsidP="00BB73AD">
      <w:r w:rsidRPr="00BB73AD">
        <w:t xml:space="preserve">Annex </w:t>
      </w:r>
      <w:r w:rsidR="00B87883" w:rsidRPr="00BB73AD">
        <w:t>2</w:t>
      </w:r>
      <w:r w:rsidRPr="00BB73AD">
        <w:t>: Proposal</w:t>
      </w:r>
    </w:p>
    <w:p w14:paraId="5F3A8E1B" w14:textId="2023CDB5" w:rsidR="00C6356A" w:rsidRPr="00BB73AD" w:rsidRDefault="00000000" w:rsidP="00BB73AD">
      <w:r w:rsidRPr="00BB73AD">
        <w:t xml:space="preserve">Annex </w:t>
      </w:r>
      <w:r w:rsidR="00B87883" w:rsidRPr="00BB73AD">
        <w:t>3</w:t>
      </w:r>
      <w:r w:rsidRPr="00BB73AD">
        <w:t>: Declaration of Honour</w:t>
      </w:r>
    </w:p>
    <w:p w14:paraId="5FE371C5" w14:textId="77777777" w:rsidR="00B87883" w:rsidRPr="00BB73AD" w:rsidRDefault="00000000" w:rsidP="00BB73AD">
      <w:r w:rsidRPr="00BB73AD">
        <w:t xml:space="preserve">Annex </w:t>
      </w:r>
      <w:r w:rsidR="00B87883" w:rsidRPr="00BB73AD">
        <w:t>4</w:t>
      </w:r>
      <w:r w:rsidRPr="00BB73AD">
        <w:t>: SME Declaration</w:t>
      </w:r>
    </w:p>
    <w:p w14:paraId="6680652B" w14:textId="235A7266" w:rsidR="00C6356A" w:rsidRPr="00BB73AD" w:rsidRDefault="00000000" w:rsidP="00BB73AD">
      <w:r w:rsidRPr="00BB73AD">
        <w:t xml:space="preserve">Annex </w:t>
      </w:r>
      <w:r w:rsidR="00B87883" w:rsidRPr="00BB73AD">
        <w:t>5</w:t>
      </w:r>
      <w:r w:rsidRPr="00BB73AD">
        <w:t>: Bank Account Information</w:t>
      </w:r>
    </w:p>
    <w:sectPr w:rsidR="00C6356A" w:rsidRPr="00BB73AD" w:rsidSect="007404BE">
      <w:headerReference w:type="default" r:id="rId18"/>
      <w:footerReference w:type="default" r:id="rId19"/>
      <w:headerReference w:type="first" r:id="rId20"/>
      <w:footerReference w:type="first" r:id="rId21"/>
      <w:pgSz w:w="11906" w:h="16838"/>
      <w:pgMar w:top="1417" w:right="1701" w:bottom="1417" w:left="1701" w:header="340" w:footer="70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5AC86D" w14:textId="77777777" w:rsidR="00175C5C" w:rsidRDefault="00175C5C">
      <w:pPr>
        <w:spacing w:after="0" w:line="240" w:lineRule="auto"/>
      </w:pPr>
      <w:r>
        <w:separator/>
      </w:r>
    </w:p>
  </w:endnote>
  <w:endnote w:type="continuationSeparator" w:id="0">
    <w:p w14:paraId="58112756" w14:textId="77777777" w:rsidR="00175C5C" w:rsidRDefault="00175C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DBBE06B-EFAA-40C3-954D-A87078ACBF12}"/>
    <w:embedBold r:id="rId2" w:fontKey="{3BCC5C28-B9B7-45CF-BC1A-085B994F5877}"/>
    <w:embedItalic r:id="rId3" w:fontKey="{C8C23249-7DCE-42E5-AD0E-5A26DDF0FC61}"/>
    <w:embedBoldItalic r:id="rId4" w:fontKey="{3E64AA1D-5804-4EC2-ADF7-383E92F34EAC}"/>
  </w:font>
  <w:font w:name="Calibri Light">
    <w:panose1 w:val="020F0302020204030204"/>
    <w:charset w:val="00"/>
    <w:family w:val="swiss"/>
    <w:pitch w:val="variable"/>
    <w:sig w:usb0="E4002EFF" w:usb1="C200247B" w:usb2="00000009" w:usb3="00000000" w:csb0="000001FF" w:csb1="00000000"/>
    <w:embedRegular r:id="rId5" w:fontKey="{3E788B29-9BE0-4D29-B92A-E7D811BF7976}"/>
    <w:embedItalic r:id="rId6" w:fontKey="{0A1B919A-0EA6-4106-BD45-93BD121B0DA6}"/>
  </w:font>
  <w:font w:name="Tahoma">
    <w:panose1 w:val="020B0604030504040204"/>
    <w:charset w:val="00"/>
    <w:family w:val="swiss"/>
    <w:pitch w:val="variable"/>
    <w:sig w:usb0="E1002EFF" w:usb1="C000605B" w:usb2="00000029" w:usb3="00000000" w:csb0="000101FF" w:csb1="00000000"/>
    <w:embedRegular r:id="rId7" w:fontKey="{06C233EA-F5D3-49F3-AD22-D45DF458AF4B}"/>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8" w:fontKey="{268972FA-94E8-4145-8A25-8EEA1C6A2492}"/>
  </w:font>
  <w:font w:name="SimSun">
    <w:altName w:val="宋体"/>
    <w:panose1 w:val="02010600030101010101"/>
    <w:charset w:val="86"/>
    <w:family w:val="auto"/>
    <w:pitch w:val="variable"/>
    <w:sig w:usb0="00000203" w:usb1="288F0000" w:usb2="00000016" w:usb3="00000000" w:csb0="00040001" w:csb1="00000000"/>
  </w:font>
  <w:font w:name="Roboto">
    <w:charset w:val="00"/>
    <w:family w:val="auto"/>
    <w:pitch w:val="variable"/>
    <w:sig w:usb0="E0000AFF" w:usb1="5000217F" w:usb2="00000021" w:usb3="00000000" w:csb0="0000019F" w:csb1="00000000"/>
    <w:embedRegular r:id="rId9" w:fontKey="{58DDF0E0-9035-40DF-B65A-D5F6B9441854}"/>
    <w:embedBold r:id="rId10" w:fontKey="{20300F99-7D8A-4275-AD05-6030756A9A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C8B59F" w14:textId="0AEC55F4" w:rsidR="007404BE" w:rsidRDefault="007404BE">
    <w:pPr>
      <w:pStyle w:val="Footer"/>
    </w:pPr>
    <w:r>
      <w:rPr>
        <w:noProof/>
      </w:rPr>
      <w:drawing>
        <wp:anchor distT="0" distB="0" distL="114300" distR="114300" simplePos="0" relativeHeight="251662336" behindDoc="0" locked="0" layoutInCell="1" allowOverlap="1" wp14:anchorId="27AA262B" wp14:editId="50791009">
          <wp:simplePos x="0" y="0"/>
          <wp:positionH relativeFrom="margin">
            <wp:align>right</wp:align>
          </wp:positionH>
          <wp:positionV relativeFrom="paragraph">
            <wp:posOffset>-61595</wp:posOffset>
          </wp:positionV>
          <wp:extent cx="1887998" cy="396093"/>
          <wp:effectExtent l="0" t="0" r="0" b="4445"/>
          <wp:wrapNone/>
          <wp:docPr id="824046592" name="Picture 824046592" descr="Blue text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Blue text on a white background&#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1887998" cy="39609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44662D" w14:textId="77777777" w:rsidR="00C6356A" w:rsidRDefault="00000000">
    <w:pPr>
      <w:pBdr>
        <w:top w:val="nil"/>
        <w:left w:val="nil"/>
        <w:bottom w:val="nil"/>
        <w:right w:val="nil"/>
        <w:between w:val="nil"/>
      </w:pBdr>
      <w:tabs>
        <w:tab w:val="center" w:pos="4252"/>
        <w:tab w:val="right" w:pos="8504"/>
        <w:tab w:val="left" w:pos="2670"/>
        <w:tab w:val="right" w:pos="14004"/>
      </w:tabs>
      <w:spacing w:after="0" w:line="240" w:lineRule="auto"/>
      <w:rPr>
        <w:color w:val="000000"/>
      </w:rPr>
    </w:pPr>
    <w:r>
      <w:rPr>
        <w:color w:val="000000"/>
      </w:rPr>
      <w:tab/>
    </w:r>
    <w:r>
      <w:rPr>
        <w:color w:val="000000"/>
      </w:rPr>
      <w:tab/>
    </w:r>
    <w:r>
      <w:rPr>
        <w:color w:val="000000"/>
      </w:rPr>
      <w:tab/>
    </w:r>
    <w:r>
      <w:rPr>
        <w:color w:val="000000"/>
      </w:rPr>
      <w:tab/>
    </w:r>
    <w:r>
      <w:rPr>
        <w:noProof/>
      </w:rPr>
      <mc:AlternateContent>
        <mc:Choice Requires="wps">
          <w:drawing>
            <wp:anchor distT="0" distB="0" distL="0" distR="0" simplePos="0" relativeHeight="251658240" behindDoc="1" locked="0" layoutInCell="1" hidden="0" allowOverlap="1" wp14:anchorId="00FB4ECC" wp14:editId="440A960A">
              <wp:simplePos x="0" y="0"/>
              <wp:positionH relativeFrom="column">
                <wp:posOffset>8191500</wp:posOffset>
              </wp:positionH>
              <wp:positionV relativeFrom="paragraph">
                <wp:posOffset>-406399</wp:posOffset>
              </wp:positionV>
              <wp:extent cx="885825" cy="285750"/>
              <wp:effectExtent l="0" t="0" r="0" b="0"/>
              <wp:wrapNone/>
              <wp:docPr id="237" name="Rectangle 237"/>
              <wp:cNvGraphicFramePr/>
              <a:graphic xmlns:a="http://schemas.openxmlformats.org/drawingml/2006/main">
                <a:graphicData uri="http://schemas.microsoft.com/office/word/2010/wordprocessingShape">
                  <wps:wsp>
                    <wps:cNvSpPr/>
                    <wps:spPr>
                      <a:xfrm>
                        <a:off x="4907850" y="3641888"/>
                        <a:ext cx="876300" cy="276225"/>
                      </a:xfrm>
                      <a:prstGeom prst="rect">
                        <a:avLst/>
                      </a:prstGeom>
                      <a:solidFill>
                        <a:srgbClr val="FFFFFF"/>
                      </a:solidFill>
                      <a:ln>
                        <a:noFill/>
                      </a:ln>
                    </wps:spPr>
                    <wps:txbx>
                      <w:txbxContent>
                        <w:p w14:paraId="0670BED3" w14:textId="77777777" w:rsidR="00C6356A" w:rsidRDefault="00000000">
                          <w:pPr>
                            <w:spacing w:line="275" w:lineRule="auto"/>
                            <w:jc w:val="center"/>
                            <w:textDirection w:val="btLr"/>
                          </w:pPr>
                          <w:r>
                            <w:rPr>
                              <w:color w:val="000000"/>
                            </w:rPr>
                            <w:t xml:space="preserve"> PAGE  \* Arabic  \* MERGEFORMAT 22 of  NUMPAGES  \* Arabic  \* MERGEFORMAT 22</w:t>
                          </w:r>
                        </w:p>
                      </w:txbxContent>
                    </wps:txbx>
                    <wps:bodyPr spcFirstLastPara="1" wrap="square" lIns="91425" tIns="45700" rIns="91425" bIns="45700" anchor="t" anchorCtr="0">
                      <a:noAutofit/>
                    </wps:bodyPr>
                  </wps:wsp>
                </a:graphicData>
              </a:graphic>
            </wp:anchor>
          </w:drawing>
        </mc:Choice>
        <mc:Fallback>
          <w:pict>
            <v:rect w14:anchorId="00FB4ECC" id="Rectangle 237" o:spid="_x0000_s1026" style="position:absolute;left:0;text-align:left;margin-left:645pt;margin-top:-32pt;width:69.75pt;height:22.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" stroked="f">
              <v:textbox inset="2.53958mm,1.2694mm,2.53958mm,1.2694mm">
                <w:txbxContent>
                  <w:p w14:paraId="0670BED3" w14:textId="77777777" w:rsidR="00C6356A" w:rsidRDefault="00000000">
                    <w:pPr>
                      <w:spacing w:line="275" w:lineRule="auto"/>
                      <w:jc w:val="center"/>
                      <w:textDirection w:val="btLr"/>
                    </w:pPr>
                    <w:r>
                      <w:rPr>
                        <w:color w:val="000000"/>
                      </w:rPr>
                      <w:t xml:space="preserve"> PAGE  \* Arabic  \* MERGEFORMAT 22 of  NUMPAGES  \* Arabic  \* MERGEFORMAT 22</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9CB9C4" w14:textId="77777777" w:rsidR="00175C5C" w:rsidRDefault="00175C5C">
      <w:pPr>
        <w:spacing w:after="0" w:line="240" w:lineRule="auto"/>
      </w:pPr>
      <w:r>
        <w:separator/>
      </w:r>
    </w:p>
  </w:footnote>
  <w:footnote w:type="continuationSeparator" w:id="0">
    <w:p w14:paraId="79A80945" w14:textId="77777777" w:rsidR="00175C5C" w:rsidRDefault="00175C5C">
      <w:pPr>
        <w:spacing w:after="0" w:line="240" w:lineRule="auto"/>
      </w:pPr>
      <w:r>
        <w:continuationSeparator/>
      </w:r>
    </w:p>
  </w:footnote>
  <w:footnote w:id="1">
    <w:p w14:paraId="652AE4BC" w14:textId="77777777" w:rsidR="00C6356A" w:rsidRDefault="00000000">
      <w:pPr>
        <w:pBdr>
          <w:top w:val="nil"/>
          <w:left w:val="nil"/>
          <w:bottom w:val="nil"/>
          <w:right w:val="nil"/>
          <w:between w:val="nil"/>
        </w:pBdr>
        <w:spacing w:after="0" w:line="240" w:lineRule="auto"/>
        <w:rPr>
          <w:color w:val="000000"/>
          <w:sz w:val="18"/>
          <w:szCs w:val="18"/>
        </w:rPr>
      </w:pPr>
      <w:r>
        <w:rPr>
          <w:rStyle w:val="FootnoteReference"/>
        </w:rPr>
        <w:footnoteRef/>
      </w:r>
      <w:r>
        <w:rPr>
          <w:color w:val="000000"/>
        </w:rPr>
        <w:t xml:space="preserve"> </w:t>
      </w:r>
      <w:hyperlink r:id="rId1">
        <w:r w:rsidR="00C6356A">
          <w:rPr>
            <w:i/>
            <w:color w:val="8600E9"/>
            <w:sz w:val="18"/>
            <w:szCs w:val="18"/>
            <w:u w:val="single"/>
          </w:rPr>
          <w:t>https://ec.europa.eu/info/sites/info/files/about_the_european_commission/eu_budget/fich_sign_ba_gb_en_0.pdf</w:t>
        </w:r>
      </w:hyperlink>
      <w:r>
        <w:rPr>
          <w:color w:val="000000"/>
          <w:sz w:val="18"/>
          <w:szCs w:val="18"/>
        </w:rPr>
        <w:t xml:space="preserve"> </w:t>
      </w:r>
    </w:p>
  </w:footnote>
  <w:footnote w:id="2">
    <w:p w14:paraId="463A12BD" w14:textId="2E93E344" w:rsidR="00C6356A" w:rsidRDefault="00000000">
      <w:pPr>
        <w:spacing w:after="0" w:line="240" w:lineRule="auto"/>
      </w:pPr>
      <w:r>
        <w:rPr>
          <w:rStyle w:val="FootnoteReference"/>
        </w:rPr>
        <w:footnoteRef/>
      </w:r>
      <w:r>
        <w:t xml:space="preserve"> </w:t>
      </w:r>
      <w:r w:rsidR="00DD3ABD" w:rsidRPr="00DD3ABD">
        <w:rPr>
          <w:sz w:val="18"/>
          <w:szCs w:val="18"/>
        </w:rPr>
        <w:t>https://ec.europa.eu/info/funding-tenders/opportunities/docs/2021-2027/i3/agr-contr/mga_i3_en.pdf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61FFEB" w14:textId="1A3AD46B" w:rsidR="007404BE" w:rsidRDefault="007404BE">
    <w:pPr>
      <w:pStyle w:val="Header"/>
    </w:pPr>
    <w:r w:rsidRPr="00A95115">
      <w:rPr>
        <w:noProof/>
        <w:color w:val="ED7D31" w:themeColor="accent2"/>
      </w:rPr>
      <w:drawing>
        <wp:anchor distT="0" distB="0" distL="114300" distR="114300" simplePos="0" relativeHeight="251664384" behindDoc="0" locked="0" layoutInCell="1" allowOverlap="1" wp14:anchorId="5DF3C823" wp14:editId="6C51DA8D">
          <wp:simplePos x="0" y="0"/>
          <wp:positionH relativeFrom="margin">
            <wp:posOffset>0</wp:posOffset>
          </wp:positionH>
          <wp:positionV relativeFrom="paragraph">
            <wp:posOffset>-635</wp:posOffset>
          </wp:positionV>
          <wp:extent cx="1352144" cy="459219"/>
          <wp:effectExtent l="0" t="0" r="635" b="0"/>
          <wp:wrapNone/>
          <wp:docPr id="2036737546" name="Gráfico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352144" cy="459219"/>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FC3B5D" w14:textId="136C102F" w:rsidR="00C6356A" w:rsidRDefault="00C6356A">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195370"/>
    <w:multiLevelType w:val="multilevel"/>
    <w:tmpl w:val="8768191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BDF29C4"/>
    <w:multiLevelType w:val="multilevel"/>
    <w:tmpl w:val="1D720FFC"/>
    <w:lvl w:ilvl="0">
      <w:start w:val="1"/>
      <w:numFmt w:val="bullet"/>
      <w:pStyle w:val="Heading1"/>
      <w:lvlText w:val="●"/>
      <w:lvlJc w:val="left"/>
      <w:pPr>
        <w:ind w:left="72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eastAsia="Noto Sans Symbols" w:hAnsi="Noto Sans Symbols" w:cs="Noto Sans Symbols"/>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2" w15:restartNumberingAfterBreak="0">
    <w:nsid w:val="11FE74C6"/>
    <w:multiLevelType w:val="hybridMultilevel"/>
    <w:tmpl w:val="51A225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E405D4"/>
    <w:multiLevelType w:val="multilevel"/>
    <w:tmpl w:val="75D26A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A8774C6"/>
    <w:multiLevelType w:val="multilevel"/>
    <w:tmpl w:val="65284BD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20544E8"/>
    <w:multiLevelType w:val="multilevel"/>
    <w:tmpl w:val="656444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797785A"/>
    <w:multiLevelType w:val="multilevel"/>
    <w:tmpl w:val="F342D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9466D84"/>
    <w:multiLevelType w:val="hybridMultilevel"/>
    <w:tmpl w:val="706C468C"/>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8" w15:restartNumberingAfterBreak="0">
    <w:nsid w:val="3BF3249A"/>
    <w:multiLevelType w:val="multilevel"/>
    <w:tmpl w:val="D9A6422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4E59696E"/>
    <w:multiLevelType w:val="multilevel"/>
    <w:tmpl w:val="F5D6D9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55CD55F6"/>
    <w:multiLevelType w:val="multilevel"/>
    <w:tmpl w:val="165AF2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1BA31F2"/>
    <w:multiLevelType w:val="multilevel"/>
    <w:tmpl w:val="A64C1C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6D479F3"/>
    <w:multiLevelType w:val="multilevel"/>
    <w:tmpl w:val="E640C570"/>
    <w:lvl w:ilvl="0">
      <w:start w:val="1"/>
      <w:numFmt w:val="decimal"/>
      <w:lvlText w:val="%1."/>
      <w:lvlJc w:val="left"/>
      <w:pPr>
        <w:ind w:left="432" w:hanging="432"/>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3" w15:restartNumberingAfterBreak="0">
    <w:nsid w:val="77AF424F"/>
    <w:multiLevelType w:val="multilevel"/>
    <w:tmpl w:val="4A9214C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800" w:hanging="360"/>
      </w:pPr>
      <w:rPr>
        <w:rFonts w:ascii="Calibri" w:eastAsia="Calibri" w:hAnsi="Calibri" w:cs="Calibri"/>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7CE35541"/>
    <w:multiLevelType w:val="multilevel"/>
    <w:tmpl w:val="CF487910"/>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65201390">
    <w:abstractNumId w:val="1"/>
  </w:num>
  <w:num w:numId="2" w16cid:durableId="126094093">
    <w:abstractNumId w:val="3"/>
  </w:num>
  <w:num w:numId="3" w16cid:durableId="860632797">
    <w:abstractNumId w:val="4"/>
  </w:num>
  <w:num w:numId="4" w16cid:durableId="2118332338">
    <w:abstractNumId w:val="11"/>
  </w:num>
  <w:num w:numId="5" w16cid:durableId="860431892">
    <w:abstractNumId w:val="6"/>
  </w:num>
  <w:num w:numId="6" w16cid:durableId="1975063723">
    <w:abstractNumId w:val="10"/>
  </w:num>
  <w:num w:numId="7" w16cid:durableId="527761968">
    <w:abstractNumId w:val="9"/>
  </w:num>
  <w:num w:numId="8" w16cid:durableId="1282498404">
    <w:abstractNumId w:val="13"/>
  </w:num>
  <w:num w:numId="9" w16cid:durableId="1290864608">
    <w:abstractNumId w:val="5"/>
  </w:num>
  <w:num w:numId="10" w16cid:durableId="1871408628">
    <w:abstractNumId w:val="8"/>
  </w:num>
  <w:num w:numId="11" w16cid:durableId="1108356500">
    <w:abstractNumId w:val="7"/>
  </w:num>
  <w:num w:numId="12" w16cid:durableId="260577398">
    <w:abstractNumId w:val="2"/>
  </w:num>
  <w:num w:numId="13" w16cid:durableId="1507789481">
    <w:abstractNumId w:val="1"/>
  </w:num>
  <w:num w:numId="14" w16cid:durableId="671764799">
    <w:abstractNumId w:val="1"/>
  </w:num>
  <w:num w:numId="15" w16cid:durableId="1790394570">
    <w:abstractNumId w:val="1"/>
  </w:num>
  <w:num w:numId="16" w16cid:durableId="1262760196">
    <w:abstractNumId w:val="1"/>
  </w:num>
  <w:num w:numId="17" w16cid:durableId="328481004">
    <w:abstractNumId w:val="1"/>
  </w:num>
  <w:num w:numId="18" w16cid:durableId="210579854">
    <w:abstractNumId w:val="1"/>
  </w:num>
  <w:num w:numId="19" w16cid:durableId="89204007">
    <w:abstractNumId w:val="1"/>
  </w:num>
  <w:num w:numId="20" w16cid:durableId="1004237885">
    <w:abstractNumId w:val="1"/>
  </w:num>
  <w:num w:numId="21" w16cid:durableId="1166285845">
    <w:abstractNumId w:val="1"/>
  </w:num>
  <w:num w:numId="22" w16cid:durableId="387731535">
    <w:abstractNumId w:val="1"/>
  </w:num>
  <w:num w:numId="23" w16cid:durableId="1060054077">
    <w:abstractNumId w:val="1"/>
  </w:num>
  <w:num w:numId="24" w16cid:durableId="5982134">
    <w:abstractNumId w:val="1"/>
  </w:num>
  <w:num w:numId="25" w16cid:durableId="1962147949">
    <w:abstractNumId w:val="1"/>
  </w:num>
  <w:num w:numId="26" w16cid:durableId="1012873480">
    <w:abstractNumId w:val="1"/>
  </w:num>
  <w:num w:numId="27" w16cid:durableId="1628198934">
    <w:abstractNumId w:val="1"/>
  </w:num>
  <w:num w:numId="28" w16cid:durableId="1352416538">
    <w:abstractNumId w:val="1"/>
  </w:num>
  <w:num w:numId="29" w16cid:durableId="1593124421">
    <w:abstractNumId w:val="1"/>
  </w:num>
  <w:num w:numId="30" w16cid:durableId="1975210581">
    <w:abstractNumId w:val="12"/>
  </w:num>
  <w:num w:numId="31" w16cid:durableId="931940274">
    <w:abstractNumId w:val="0"/>
  </w:num>
  <w:num w:numId="32" w16cid:durableId="229461774">
    <w:abstractNumId w:val="1"/>
  </w:num>
  <w:num w:numId="33" w16cid:durableId="744188034">
    <w:abstractNumId w:val="1"/>
  </w:num>
  <w:num w:numId="34" w16cid:durableId="536744536">
    <w:abstractNumId w:val="1"/>
  </w:num>
  <w:num w:numId="35" w16cid:durableId="842479484">
    <w:abstractNumId w:val="1"/>
  </w:num>
  <w:num w:numId="36" w16cid:durableId="1476213340">
    <w:abstractNumId w:val="1"/>
  </w:num>
  <w:num w:numId="37" w16cid:durableId="1388607564">
    <w:abstractNumId w:val="1"/>
  </w:num>
  <w:num w:numId="38" w16cid:durableId="884489553">
    <w:abstractNumId w:val="1"/>
  </w:num>
  <w:num w:numId="39" w16cid:durableId="1099333427">
    <w:abstractNumId w:val="1"/>
  </w:num>
  <w:num w:numId="40" w16cid:durableId="547228811">
    <w:abstractNumId w:val="1"/>
  </w:num>
  <w:num w:numId="41" w16cid:durableId="331185775">
    <w:abstractNumId w:val="1"/>
  </w:num>
  <w:num w:numId="42" w16cid:durableId="27802056">
    <w:abstractNumId w:val="1"/>
  </w:num>
  <w:num w:numId="43" w16cid:durableId="1502238230">
    <w:abstractNumId w:val="1"/>
  </w:num>
  <w:num w:numId="44" w16cid:durableId="1545213691">
    <w:abstractNumId w:val="1"/>
  </w:num>
  <w:num w:numId="45" w16cid:durableId="1108739229">
    <w:abstractNumId w:val="1"/>
  </w:num>
  <w:num w:numId="46" w16cid:durableId="85198511">
    <w:abstractNumId w:val="1"/>
  </w:num>
  <w:num w:numId="47" w16cid:durableId="158737546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356A"/>
    <w:rsid w:val="00041174"/>
    <w:rsid w:val="00175C5C"/>
    <w:rsid w:val="00214C43"/>
    <w:rsid w:val="00273D52"/>
    <w:rsid w:val="002751D4"/>
    <w:rsid w:val="002F26F6"/>
    <w:rsid w:val="0038579D"/>
    <w:rsid w:val="0038606F"/>
    <w:rsid w:val="00427D9D"/>
    <w:rsid w:val="004A37AC"/>
    <w:rsid w:val="00513B68"/>
    <w:rsid w:val="00596BD0"/>
    <w:rsid w:val="005A37B9"/>
    <w:rsid w:val="00643FB0"/>
    <w:rsid w:val="0064655D"/>
    <w:rsid w:val="006B42B5"/>
    <w:rsid w:val="00713644"/>
    <w:rsid w:val="007404BE"/>
    <w:rsid w:val="008E3FB9"/>
    <w:rsid w:val="00A021A6"/>
    <w:rsid w:val="00A42B75"/>
    <w:rsid w:val="00A7799C"/>
    <w:rsid w:val="00AC3FA0"/>
    <w:rsid w:val="00AE0296"/>
    <w:rsid w:val="00B012A2"/>
    <w:rsid w:val="00B015FC"/>
    <w:rsid w:val="00B87883"/>
    <w:rsid w:val="00BB73AD"/>
    <w:rsid w:val="00C6356A"/>
    <w:rsid w:val="00CF1F20"/>
    <w:rsid w:val="00DD3ABD"/>
    <w:rsid w:val="00DE05CC"/>
    <w:rsid w:val="00DE0F91"/>
    <w:rsid w:val="00DF0DB4"/>
    <w:rsid w:val="00E87944"/>
    <w:rsid w:val="00F04667"/>
    <w:rsid w:val="00F66513"/>
    <w:rsid w:val="00F84BD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749AF8"/>
  <w15:docId w15:val="{40A69DB4-17BE-464C-B999-6F46FCF57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en-GB" w:eastAsia="en-GB"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799C"/>
  </w:style>
  <w:style w:type="paragraph" w:styleId="Heading1">
    <w:name w:val="heading 1"/>
    <w:aliases w:val="Title 1,DECIDE Title 1"/>
    <w:basedOn w:val="Normal"/>
    <w:next w:val="Normal"/>
    <w:link w:val="Heading1Char"/>
    <w:uiPriority w:val="9"/>
    <w:qFormat/>
    <w:rsid w:val="006E16D0"/>
    <w:pPr>
      <w:keepNext/>
      <w:keepLines/>
      <w:numPr>
        <w:numId w:val="1"/>
      </w:numPr>
      <w:spacing w:before="480" w:line="240" w:lineRule="auto"/>
      <w:ind w:left="0" w:firstLine="0"/>
      <w:outlineLvl w:val="0"/>
    </w:pPr>
    <w:rPr>
      <w:rFonts w:eastAsiaTheme="majorEastAsia" w:cstheme="majorBidi"/>
      <w:sz w:val="36"/>
      <w:szCs w:val="32"/>
    </w:rPr>
  </w:style>
  <w:style w:type="paragraph" w:styleId="Heading2">
    <w:name w:val="heading 2"/>
    <w:aliases w:val="Title 2,DECIDE Title 2"/>
    <w:basedOn w:val="Normal"/>
    <w:next w:val="Normal"/>
    <w:link w:val="Heading2Char"/>
    <w:uiPriority w:val="9"/>
    <w:unhideWhenUsed/>
    <w:qFormat/>
    <w:rsid w:val="002A5CF7"/>
    <w:pPr>
      <w:numPr>
        <w:ilvl w:val="1"/>
        <w:numId w:val="1"/>
      </w:numPr>
      <w:spacing w:before="240"/>
      <w:outlineLvl w:val="1"/>
    </w:pPr>
    <w:rPr>
      <w:sz w:val="28"/>
      <w:szCs w:val="24"/>
    </w:rPr>
  </w:style>
  <w:style w:type="paragraph" w:styleId="Heading3">
    <w:name w:val="heading 3"/>
    <w:aliases w:val="DECIDE Title 3"/>
    <w:basedOn w:val="Normal"/>
    <w:next w:val="Normal"/>
    <w:link w:val="Heading3Char"/>
    <w:uiPriority w:val="9"/>
    <w:semiHidden/>
    <w:unhideWhenUsed/>
    <w:qFormat/>
    <w:rsid w:val="002A5CF7"/>
    <w:pPr>
      <w:keepNext/>
      <w:keepLines/>
      <w:numPr>
        <w:ilvl w:val="2"/>
        <w:numId w:val="1"/>
      </w:numPr>
      <w:spacing w:before="240"/>
      <w:outlineLvl w:val="2"/>
    </w:pPr>
    <w:rPr>
      <w:rFonts w:eastAsiaTheme="majorEastAsia" w:cstheme="majorBidi"/>
      <w:sz w:val="24"/>
    </w:rPr>
  </w:style>
  <w:style w:type="paragraph" w:styleId="Heading4">
    <w:name w:val="heading 4"/>
    <w:aliases w:val="DECIDE Title 4"/>
    <w:basedOn w:val="Normal"/>
    <w:next w:val="Normal"/>
    <w:link w:val="Heading4Char"/>
    <w:uiPriority w:val="9"/>
    <w:semiHidden/>
    <w:unhideWhenUsed/>
    <w:qFormat/>
    <w:rsid w:val="004D7336"/>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4D7336"/>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4D7336"/>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4D7336"/>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4D7336"/>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D7336"/>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636F0"/>
    <w:pPr>
      <w:spacing w:after="0" w:line="240" w:lineRule="auto"/>
      <w:contextualSpacing/>
    </w:pPr>
    <w:rPr>
      <w:rFonts w:eastAsiaTheme="majorEastAsia" w:cstheme="majorBidi"/>
      <w:spacing w:val="-10"/>
      <w:kern w:val="28"/>
      <w:sz w:val="56"/>
      <w:szCs w:val="56"/>
    </w:rPr>
  </w:style>
  <w:style w:type="character" w:styleId="SubtleReference">
    <w:name w:val="Subtle Reference"/>
    <w:aliases w:val="References"/>
    <w:basedOn w:val="DefaultParagraphFont"/>
    <w:uiPriority w:val="31"/>
    <w:qFormat/>
    <w:rsid w:val="00EC02F7"/>
    <w:rPr>
      <w:rFonts w:ascii="Calibri" w:hAnsi="Calibri"/>
      <w:smallCaps/>
      <w:color w:val="5A5A5A" w:themeColor="text1" w:themeTint="A5"/>
    </w:rPr>
  </w:style>
  <w:style w:type="character" w:styleId="IntenseReference">
    <w:name w:val="Intense Reference"/>
    <w:basedOn w:val="DefaultParagraphFont"/>
    <w:uiPriority w:val="32"/>
    <w:rsid w:val="00876C7E"/>
    <w:rPr>
      <w:b/>
      <w:bCs/>
      <w:smallCaps/>
      <w:color w:val="4472C4" w:themeColor="accent1"/>
      <w:spacing w:val="5"/>
    </w:rPr>
  </w:style>
  <w:style w:type="character" w:customStyle="1" w:styleId="Heading1Char">
    <w:name w:val="Heading 1 Char"/>
    <w:aliases w:val="Title 1 Char,DECIDE Title 1 Char"/>
    <w:basedOn w:val="DefaultParagraphFont"/>
    <w:link w:val="Heading1"/>
    <w:uiPriority w:val="9"/>
    <w:rsid w:val="006E16D0"/>
    <w:rPr>
      <w:rFonts w:ascii="Calibri" w:eastAsiaTheme="majorEastAsia" w:hAnsi="Calibri" w:cstheme="majorBidi"/>
      <w:sz w:val="36"/>
      <w:szCs w:val="32"/>
    </w:rPr>
  </w:style>
  <w:style w:type="character" w:customStyle="1" w:styleId="Heading2Char">
    <w:name w:val="Heading 2 Char"/>
    <w:aliases w:val="Title 2 Char,DECIDE Title 2 Char"/>
    <w:basedOn w:val="DefaultParagraphFont"/>
    <w:link w:val="Heading2"/>
    <w:uiPriority w:val="9"/>
    <w:rsid w:val="002A5CF7"/>
    <w:rPr>
      <w:rFonts w:ascii="Calibri" w:hAnsi="Calibri"/>
      <w:sz w:val="28"/>
      <w:szCs w:val="24"/>
    </w:rPr>
  </w:style>
  <w:style w:type="character" w:customStyle="1" w:styleId="TitleChar">
    <w:name w:val="Title Char"/>
    <w:basedOn w:val="DefaultParagraphFont"/>
    <w:link w:val="Title"/>
    <w:uiPriority w:val="10"/>
    <w:rsid w:val="006636F0"/>
    <w:rPr>
      <w:rFonts w:ascii="Tahoma" w:eastAsiaTheme="majorEastAsia" w:hAnsi="Tahoma" w:cstheme="majorBidi"/>
      <w:spacing w:val="-10"/>
      <w:kern w:val="28"/>
      <w:sz w:val="56"/>
      <w:szCs w:val="56"/>
    </w:rPr>
  </w:style>
  <w:style w:type="paragraph" w:styleId="Subtitle">
    <w:name w:val="Subtitle"/>
    <w:basedOn w:val="Normal"/>
    <w:next w:val="Normal"/>
    <w:link w:val="SubtitleChar"/>
    <w:uiPriority w:val="11"/>
    <w:qFormat/>
    <w:pPr>
      <w:spacing w:after="0" w:line="240" w:lineRule="auto"/>
    </w:pPr>
    <w:rPr>
      <w:b/>
      <w:color w:val="5A5A5A"/>
    </w:rPr>
  </w:style>
  <w:style w:type="character" w:customStyle="1" w:styleId="SubtitleChar">
    <w:name w:val="Subtitle Char"/>
    <w:basedOn w:val="DefaultParagraphFont"/>
    <w:link w:val="Subtitle"/>
    <w:uiPriority w:val="11"/>
    <w:rsid w:val="00F228B5"/>
    <w:rPr>
      <w:rFonts w:ascii="Calibri" w:eastAsiaTheme="minorEastAsia" w:hAnsi="Calibri"/>
      <w:b/>
      <w:bCs/>
      <w:color w:val="5A5A5A" w:themeColor="text1" w:themeTint="A5"/>
      <w:lang w:val="en-GB"/>
    </w:rPr>
  </w:style>
  <w:style w:type="paragraph" w:styleId="Quote">
    <w:name w:val="Quote"/>
    <w:basedOn w:val="Normal"/>
    <w:next w:val="Normal"/>
    <w:link w:val="QuoteChar"/>
    <w:uiPriority w:val="29"/>
    <w:qFormat/>
    <w:rsid w:val="00A87750"/>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A87750"/>
    <w:rPr>
      <w:i/>
      <w:iCs/>
      <w:color w:val="404040" w:themeColor="text1" w:themeTint="BF"/>
    </w:rPr>
  </w:style>
  <w:style w:type="table" w:styleId="TableGrid">
    <w:name w:val="Table Grid"/>
    <w:basedOn w:val="TableNormal"/>
    <w:uiPriority w:val="59"/>
    <w:rsid w:val="003702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816377"/>
    <w:pPr>
      <w:outlineLvl w:val="9"/>
    </w:pPr>
    <w:rPr>
      <w:lang w:eastAsia="pt-PT"/>
    </w:rPr>
  </w:style>
  <w:style w:type="paragraph" w:styleId="TOC1">
    <w:name w:val="toc 1"/>
    <w:basedOn w:val="Normal"/>
    <w:next w:val="Normal"/>
    <w:autoRedefine/>
    <w:uiPriority w:val="39"/>
    <w:unhideWhenUsed/>
    <w:rsid w:val="00816377"/>
    <w:pPr>
      <w:spacing w:after="100"/>
    </w:pPr>
  </w:style>
  <w:style w:type="character" w:styleId="Hyperlink">
    <w:name w:val="Hyperlink"/>
    <w:basedOn w:val="DefaultParagraphFont"/>
    <w:uiPriority w:val="99"/>
    <w:unhideWhenUsed/>
    <w:rsid w:val="00075A46"/>
    <w:rPr>
      <w:i/>
      <w:color w:val="8600E9"/>
      <w:u w:val="single"/>
    </w:rPr>
  </w:style>
  <w:style w:type="paragraph" w:styleId="ListParagraph">
    <w:name w:val="List Paragraph"/>
    <w:aliases w:val="Viñetas (Inicio Parrafo),3 Txt tabla,Zerrenda-paragrafoa,1st level - Bullet List Paragraph,Lettre d'introduction,Lista viñetas,Colorful List - Accent 11,Bullets_normal,Paragraphe de liste,Bullet point,obr-tab,Paragrafo elenco,Dot pt"/>
    <w:basedOn w:val="Normal"/>
    <w:link w:val="ListParagraphChar"/>
    <w:uiPriority w:val="34"/>
    <w:qFormat/>
    <w:rsid w:val="00816377"/>
    <w:pPr>
      <w:ind w:left="720"/>
      <w:contextualSpacing/>
    </w:pPr>
  </w:style>
  <w:style w:type="character" w:customStyle="1" w:styleId="Heading3Char">
    <w:name w:val="Heading 3 Char"/>
    <w:aliases w:val="DECIDE Title 3 Char"/>
    <w:basedOn w:val="DefaultParagraphFont"/>
    <w:link w:val="Heading3"/>
    <w:uiPriority w:val="9"/>
    <w:rsid w:val="002A5CF7"/>
    <w:rPr>
      <w:rFonts w:ascii="Calibri" w:eastAsiaTheme="majorEastAsia" w:hAnsi="Calibri" w:cstheme="majorBidi"/>
      <w:sz w:val="24"/>
      <w:lang w:val="en-GB"/>
    </w:rPr>
  </w:style>
  <w:style w:type="paragraph" w:customStyle="1" w:styleId="sub-bullet">
    <w:name w:val="sub-bullet"/>
    <w:basedOn w:val="ListParagraph"/>
    <w:link w:val="sub-bulletCarter"/>
    <w:autoRedefine/>
    <w:rsid w:val="00FC7516"/>
    <w:pPr>
      <w:spacing w:after="0" w:line="360" w:lineRule="auto"/>
      <w:ind w:left="1065" w:hanging="357"/>
    </w:pPr>
    <w:rPr>
      <w:rFonts w:cs="Arial"/>
      <w:color w:val="000000" w:themeColor="text1"/>
    </w:rPr>
  </w:style>
  <w:style w:type="character" w:customStyle="1" w:styleId="ListParagraphChar">
    <w:name w:val="List Paragraph Char"/>
    <w:aliases w:val="Viñetas (Inicio Parrafo) Char,3 Txt tabla Char,Zerrenda-paragrafoa Char,1st level - Bullet List Paragraph Char,Lettre d'introduction Char,Lista viñetas Char,Colorful List - Accent 11 Char,Bullets_normal Char,Paragraphe de liste Char"/>
    <w:basedOn w:val="DefaultParagraphFont"/>
    <w:link w:val="ListParagraph"/>
    <w:uiPriority w:val="34"/>
    <w:qFormat/>
    <w:rsid w:val="00FC7516"/>
  </w:style>
  <w:style w:type="character" w:customStyle="1" w:styleId="sub-bulletCarter">
    <w:name w:val="sub-bullet Caráter"/>
    <w:basedOn w:val="ListParagraphChar"/>
    <w:link w:val="sub-bullet"/>
    <w:rsid w:val="00FC7516"/>
    <w:rPr>
      <w:rFonts w:cs="Arial"/>
      <w:color w:val="000000" w:themeColor="text1"/>
      <w:szCs w:val="20"/>
    </w:rPr>
  </w:style>
  <w:style w:type="table" w:styleId="PlainTable1">
    <w:name w:val="Plain Table 1"/>
    <w:basedOn w:val="TableNormal"/>
    <w:uiPriority w:val="41"/>
    <w:rsid w:val="00FC751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aption">
    <w:name w:val="caption"/>
    <w:basedOn w:val="Normal"/>
    <w:next w:val="Normal"/>
    <w:uiPriority w:val="35"/>
    <w:unhideWhenUsed/>
    <w:qFormat/>
    <w:rsid w:val="001B3A9C"/>
    <w:pPr>
      <w:spacing w:before="120" w:line="240" w:lineRule="auto"/>
      <w:jc w:val="center"/>
    </w:pPr>
    <w:rPr>
      <w:i/>
      <w:iCs/>
      <w:color w:val="4D4D4D"/>
      <w:szCs w:val="18"/>
    </w:rPr>
  </w:style>
  <w:style w:type="paragraph" w:styleId="TOC2">
    <w:name w:val="toc 2"/>
    <w:basedOn w:val="Normal"/>
    <w:next w:val="Normal"/>
    <w:autoRedefine/>
    <w:uiPriority w:val="39"/>
    <w:unhideWhenUsed/>
    <w:rsid w:val="00972147"/>
    <w:pPr>
      <w:spacing w:after="100"/>
      <w:ind w:left="220"/>
    </w:pPr>
  </w:style>
  <w:style w:type="paragraph" w:styleId="TOC3">
    <w:name w:val="toc 3"/>
    <w:basedOn w:val="Normal"/>
    <w:next w:val="Normal"/>
    <w:autoRedefine/>
    <w:uiPriority w:val="39"/>
    <w:unhideWhenUsed/>
    <w:rsid w:val="00972147"/>
    <w:pPr>
      <w:spacing w:after="100"/>
      <w:ind w:left="440"/>
    </w:pPr>
  </w:style>
  <w:style w:type="paragraph" w:customStyle="1" w:styleId="TableTitle">
    <w:name w:val="Table Title"/>
    <w:basedOn w:val="Subtitle"/>
    <w:link w:val="TableTitleCarter"/>
    <w:qFormat/>
    <w:rsid w:val="006636F0"/>
    <w:rPr>
      <w:b w:val="0"/>
      <w:color w:val="4D4D4D"/>
      <w:sz w:val="28"/>
    </w:rPr>
  </w:style>
  <w:style w:type="paragraph" w:customStyle="1" w:styleId="Subttulo1">
    <w:name w:val="Subtítulo1"/>
    <w:basedOn w:val="Subtitle"/>
    <w:link w:val="SubtitleCarter"/>
    <w:qFormat/>
    <w:rsid w:val="00EC02F7"/>
    <w:rPr>
      <w:color w:val="4D4D4D"/>
      <w:sz w:val="32"/>
    </w:rPr>
  </w:style>
  <w:style w:type="character" w:customStyle="1" w:styleId="TableTitleCarter">
    <w:name w:val="Table Title Caráter"/>
    <w:basedOn w:val="SubtitleChar"/>
    <w:link w:val="TableTitle"/>
    <w:rsid w:val="006636F0"/>
    <w:rPr>
      <w:rFonts w:ascii="Tahoma" w:eastAsiaTheme="minorEastAsia" w:hAnsi="Tahoma"/>
      <w:b w:val="0"/>
      <w:bCs/>
      <w:color w:val="4D4D4D"/>
      <w:spacing w:val="15"/>
      <w:sz w:val="28"/>
      <w:lang w:val="en-GB"/>
    </w:rPr>
  </w:style>
  <w:style w:type="paragraph" w:styleId="Header">
    <w:name w:val="header"/>
    <w:basedOn w:val="Normal"/>
    <w:link w:val="HeaderChar"/>
    <w:uiPriority w:val="99"/>
    <w:unhideWhenUsed/>
    <w:rsid w:val="00C45B09"/>
    <w:pPr>
      <w:tabs>
        <w:tab w:val="center" w:pos="4252"/>
        <w:tab w:val="right" w:pos="8504"/>
      </w:tabs>
      <w:spacing w:after="0" w:line="240" w:lineRule="auto"/>
    </w:pPr>
  </w:style>
  <w:style w:type="character" w:customStyle="1" w:styleId="SubtitleCarter">
    <w:name w:val="Subtitle Caráter"/>
    <w:basedOn w:val="SubtitleChar"/>
    <w:link w:val="Subttulo1"/>
    <w:rsid w:val="00EC02F7"/>
    <w:rPr>
      <w:rFonts w:ascii="Calibri" w:eastAsiaTheme="minorEastAsia" w:hAnsi="Calibri"/>
      <w:b/>
      <w:bCs/>
      <w:color w:val="4D4D4D"/>
      <w:spacing w:val="15"/>
      <w:sz w:val="32"/>
      <w:lang w:val="en-GB"/>
    </w:rPr>
  </w:style>
  <w:style w:type="character" w:customStyle="1" w:styleId="HeaderChar">
    <w:name w:val="Header Char"/>
    <w:basedOn w:val="DefaultParagraphFont"/>
    <w:link w:val="Header"/>
    <w:uiPriority w:val="99"/>
    <w:rsid w:val="00C45B09"/>
  </w:style>
  <w:style w:type="paragraph" w:styleId="Footer">
    <w:name w:val="footer"/>
    <w:basedOn w:val="Normal"/>
    <w:link w:val="FooterChar"/>
    <w:uiPriority w:val="99"/>
    <w:unhideWhenUsed/>
    <w:rsid w:val="00C45B09"/>
    <w:pPr>
      <w:tabs>
        <w:tab w:val="center" w:pos="4252"/>
        <w:tab w:val="right" w:pos="8504"/>
      </w:tabs>
      <w:spacing w:after="0" w:line="240" w:lineRule="auto"/>
    </w:pPr>
  </w:style>
  <w:style w:type="character" w:customStyle="1" w:styleId="FooterChar">
    <w:name w:val="Footer Char"/>
    <w:basedOn w:val="DefaultParagraphFont"/>
    <w:link w:val="Footer"/>
    <w:uiPriority w:val="99"/>
    <w:rsid w:val="00C45B09"/>
  </w:style>
  <w:style w:type="paragraph" w:styleId="TableofFigures">
    <w:name w:val="table of figures"/>
    <w:basedOn w:val="Normal"/>
    <w:next w:val="Normal"/>
    <w:uiPriority w:val="99"/>
    <w:unhideWhenUsed/>
    <w:rsid w:val="009205F5"/>
    <w:pPr>
      <w:spacing w:after="0"/>
    </w:pPr>
  </w:style>
  <w:style w:type="paragraph" w:styleId="BalloonText">
    <w:name w:val="Balloon Text"/>
    <w:basedOn w:val="Normal"/>
    <w:link w:val="BalloonTextChar"/>
    <w:uiPriority w:val="99"/>
    <w:semiHidden/>
    <w:unhideWhenUsed/>
    <w:rsid w:val="0025711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7116"/>
    <w:rPr>
      <w:rFonts w:ascii="Segoe UI" w:hAnsi="Segoe UI" w:cs="Segoe UI"/>
      <w:sz w:val="18"/>
      <w:szCs w:val="18"/>
    </w:rPr>
  </w:style>
  <w:style w:type="paragraph" w:customStyle="1" w:styleId="Titleline">
    <w:name w:val="Titleline"/>
    <w:basedOn w:val="Normal"/>
    <w:qFormat/>
    <w:rsid w:val="0032262B"/>
    <w:pPr>
      <w:spacing w:before="240" w:line="240" w:lineRule="exact"/>
    </w:pPr>
    <w:rPr>
      <w:rFonts w:ascii="Arial" w:eastAsia="SimSun" w:hAnsi="Arial" w:cs="Times New Roman"/>
      <w:b/>
      <w:color w:val="000000"/>
      <w:lang w:val="en-US" w:eastAsia="it-IT"/>
    </w:rPr>
  </w:style>
  <w:style w:type="character" w:styleId="CommentReference">
    <w:name w:val="annotation reference"/>
    <w:basedOn w:val="DefaultParagraphFont"/>
    <w:uiPriority w:val="99"/>
    <w:semiHidden/>
    <w:unhideWhenUsed/>
    <w:rsid w:val="0032262B"/>
    <w:rPr>
      <w:sz w:val="16"/>
      <w:szCs w:val="16"/>
    </w:rPr>
  </w:style>
  <w:style w:type="paragraph" w:styleId="CommentText">
    <w:name w:val="annotation text"/>
    <w:basedOn w:val="Normal"/>
    <w:link w:val="CommentTextChar"/>
    <w:uiPriority w:val="99"/>
    <w:unhideWhenUsed/>
    <w:rsid w:val="0032262B"/>
    <w:pPr>
      <w:spacing w:line="240" w:lineRule="auto"/>
    </w:pPr>
    <w:rPr>
      <w:rFonts w:ascii="Tahoma" w:hAnsi="Tahoma"/>
    </w:rPr>
  </w:style>
  <w:style w:type="character" w:customStyle="1" w:styleId="CommentTextChar">
    <w:name w:val="Comment Text Char"/>
    <w:basedOn w:val="DefaultParagraphFont"/>
    <w:link w:val="CommentText"/>
    <w:uiPriority w:val="99"/>
    <w:rsid w:val="0032262B"/>
    <w:rPr>
      <w:rFonts w:ascii="Tahoma" w:hAnsi="Tahoma"/>
      <w:sz w:val="20"/>
      <w:szCs w:val="20"/>
    </w:rPr>
  </w:style>
  <w:style w:type="character" w:customStyle="1" w:styleId="Heading4Char">
    <w:name w:val="Heading 4 Char"/>
    <w:aliases w:val="DECIDE Title 4 Char"/>
    <w:basedOn w:val="DefaultParagraphFont"/>
    <w:link w:val="Heading4"/>
    <w:uiPriority w:val="9"/>
    <w:semiHidden/>
    <w:rsid w:val="004D7336"/>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4D7336"/>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4D7336"/>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4D7336"/>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4D733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4D7336"/>
    <w:rPr>
      <w:rFonts w:asciiTheme="majorHAnsi" w:eastAsiaTheme="majorEastAsia" w:hAnsiTheme="majorHAnsi" w:cstheme="majorBidi"/>
      <w:i/>
      <w:iCs/>
      <w:color w:val="272727" w:themeColor="text1" w:themeTint="D8"/>
      <w:sz w:val="21"/>
      <w:szCs w:val="21"/>
    </w:rPr>
  </w:style>
  <w:style w:type="character" w:customStyle="1" w:styleId="UnresolvedMention1">
    <w:name w:val="Unresolved Mention1"/>
    <w:basedOn w:val="DefaultParagraphFont"/>
    <w:uiPriority w:val="99"/>
    <w:semiHidden/>
    <w:unhideWhenUsed/>
    <w:rsid w:val="00B624C1"/>
    <w:rPr>
      <w:color w:val="605E5C"/>
      <w:shd w:val="clear" w:color="auto" w:fill="E1DFDD"/>
    </w:rPr>
  </w:style>
  <w:style w:type="paragraph" w:styleId="FootnoteText">
    <w:name w:val="footnote text"/>
    <w:aliases w:val="Footnode-text,Schriftart: 9 pt,Schriftart: 10 pt,Schriftart: 8 pt,WB-Fußnotentext,fn,Footnotes,Footnote ak,Footnote text,New Footnote,footnote text,FoodNote,ft,Footnote Text Char Char,Footnote Text Char1 Char Cha,C,Fußn,f,fn1"/>
    <w:basedOn w:val="Normal"/>
    <w:link w:val="FootnoteTextChar"/>
    <w:unhideWhenUsed/>
    <w:qFormat/>
    <w:rsid w:val="0073542D"/>
    <w:pPr>
      <w:spacing w:after="0" w:line="240" w:lineRule="auto"/>
    </w:pPr>
  </w:style>
  <w:style w:type="character" w:customStyle="1" w:styleId="FootnoteTextChar">
    <w:name w:val="Footnote Text Char"/>
    <w:aliases w:val="Footnode-text Char,Schriftart: 9 pt Char,Schriftart: 10 pt Char,Schriftart: 8 pt Char,WB-Fußnotentext Char,fn Char,Footnotes Char,Footnote ak Char,Footnote text Char,New Footnote Char,footnote text Char,FoodNote Char,ft Char,C Char"/>
    <w:basedOn w:val="DefaultParagraphFont"/>
    <w:link w:val="FootnoteText"/>
    <w:rsid w:val="0073542D"/>
    <w:rPr>
      <w:rFonts w:ascii="Calibri" w:hAnsi="Calibri"/>
      <w:sz w:val="20"/>
      <w:szCs w:val="20"/>
    </w:rPr>
  </w:style>
  <w:style w:type="character" w:styleId="FootnoteReference">
    <w:name w:val="footnote reference"/>
    <w:aliases w:val="Footnote symbol,Footnote,Times 10 Point,Exposant 3 Point,fr,Used by Word for Help footnote symbols,Footnote number,Footnote Reference Number,Footnote reference number,Footnote Reference Superscript,EN Footnote Reference,note TESI"/>
    <w:basedOn w:val="DefaultParagraphFont"/>
    <w:uiPriority w:val="99"/>
    <w:unhideWhenUsed/>
    <w:qFormat/>
    <w:rsid w:val="0073542D"/>
    <w:rPr>
      <w:vertAlign w:val="superscript"/>
    </w:rPr>
  </w:style>
  <w:style w:type="paragraph" w:styleId="CommentSubject">
    <w:name w:val="annotation subject"/>
    <w:basedOn w:val="CommentText"/>
    <w:next w:val="CommentText"/>
    <w:link w:val="CommentSubjectChar"/>
    <w:uiPriority w:val="99"/>
    <w:semiHidden/>
    <w:unhideWhenUsed/>
    <w:rsid w:val="00ED0855"/>
    <w:rPr>
      <w:rFonts w:ascii="Calibri" w:hAnsi="Calibri"/>
      <w:b/>
      <w:bCs/>
    </w:rPr>
  </w:style>
  <w:style w:type="character" w:customStyle="1" w:styleId="CommentSubjectChar">
    <w:name w:val="Comment Subject Char"/>
    <w:basedOn w:val="CommentTextChar"/>
    <w:link w:val="CommentSubject"/>
    <w:uiPriority w:val="99"/>
    <w:semiHidden/>
    <w:rsid w:val="00ED0855"/>
    <w:rPr>
      <w:rFonts w:ascii="Calibri" w:hAnsi="Calibri"/>
      <w:b/>
      <w:bCs/>
      <w:sz w:val="20"/>
      <w:szCs w:val="20"/>
    </w:rPr>
  </w:style>
  <w:style w:type="paragraph" w:styleId="NormalWeb">
    <w:name w:val="Normal (Web)"/>
    <w:basedOn w:val="Normal"/>
    <w:uiPriority w:val="99"/>
    <w:semiHidden/>
    <w:unhideWhenUsed/>
    <w:rsid w:val="000816AE"/>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7870FC"/>
    <w:rPr>
      <w:color w:val="954F72" w:themeColor="followedHyperlink"/>
      <w:u w:val="single"/>
    </w:rPr>
  </w:style>
  <w:style w:type="paragraph" w:styleId="Revision">
    <w:name w:val="Revision"/>
    <w:hidden/>
    <w:uiPriority w:val="99"/>
    <w:semiHidden/>
    <w:rsid w:val="000406C0"/>
    <w:pPr>
      <w:spacing w:after="0" w:line="240" w:lineRule="auto"/>
    </w:pPr>
  </w:style>
  <w:style w:type="character" w:styleId="UnresolvedMention">
    <w:name w:val="Unresolved Mention"/>
    <w:basedOn w:val="DefaultParagraphFont"/>
    <w:uiPriority w:val="99"/>
    <w:semiHidden/>
    <w:unhideWhenUsed/>
    <w:rsid w:val="007903D8"/>
    <w:rPr>
      <w:color w:val="605E5C"/>
      <w:shd w:val="clear" w:color="auto" w:fill="E1DFDD"/>
    </w:r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tblPr>
      <w:tblStyleRowBandSize w:val="1"/>
      <w:tblStyleColBandSize w:val="1"/>
      <w:tblCellMar>
        <w:top w:w="15" w:type="dxa"/>
        <w:left w:w="15" w:type="dxa"/>
        <w:bottom w:w="15" w:type="dxa"/>
        <w:right w:w="15" w:type="dxa"/>
      </w:tblCellMar>
    </w:tblPr>
  </w:style>
  <w:style w:type="paragraph" w:customStyle="1" w:styleId="Nameofthelecturer">
    <w:name w:val="Name of the lecturer"/>
    <w:basedOn w:val="Normal"/>
    <w:uiPriority w:val="1"/>
    <w:qFormat/>
    <w:rsid w:val="007404BE"/>
    <w:pPr>
      <w:spacing w:before="100" w:after="0" w:line="240" w:lineRule="auto"/>
    </w:pPr>
    <w:rPr>
      <w:rFonts w:ascii="Roboto" w:eastAsia="Times New Roman" w:hAnsi="Roboto" w:cstheme="minorBidi"/>
      <w:color w:val="005E7E"/>
      <w:sz w:val="60"/>
      <w:szCs w:val="6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3369900">
      <w:bodyDiv w:val="1"/>
      <w:marLeft w:val="0"/>
      <w:marRight w:val="0"/>
      <w:marTop w:val="0"/>
      <w:marBottom w:val="0"/>
      <w:divBdr>
        <w:top w:val="none" w:sz="0" w:space="0" w:color="auto"/>
        <w:left w:val="none" w:sz="0" w:space="0" w:color="auto"/>
        <w:bottom w:val="none" w:sz="0" w:space="0" w:color="auto"/>
        <w:right w:val="none" w:sz="0" w:space="0" w:color="auto"/>
      </w:divBdr>
    </w:div>
    <w:div w:id="18574948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sv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footnotes.xml.rels><?xml version="1.0" encoding="UTF-8" standalone="yes"?>
<Relationships xmlns="http://schemas.openxmlformats.org/package/2006/relationships"><Relationship Id="rId1" Type="http://schemas.openxmlformats.org/officeDocument/2006/relationships/hyperlink" Target="https://ec.europa.eu/info/sites/info/files/about_the_european_commission/eu_budget/fich_sign_ba_gb_en_0.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WRXuucUCtOU79DXBROGItKo+w==">CgMxLjAikQIKC0FBQUF2bGpkdG5JEtsBCgtBQUFBdmxqZHRuSRILQUFBQXZsamR0bkkaDQoJdGV4dC9odG1sEgAiDgoKdGV4dC9wbGFpbhIAKhsiFTExNjM2Njc3NjIzNDkyNzIwMjE0NygAOAAwnuuYoPowOO7zmKD6MEo7CiRhcHBsaWNhdGlvbi92bmQuZ29vZ2xlLWFwcHMuZG9jcy5tZHMaE8LX2uQBDRoLCgcKAVQQARgAEAFaDDJocGZscGR3cHd2bHICIAB4AIIBFHN1Z2dlc3QuN3R5cW5zbXB0dHJimgEGCAAQABgAsAEAuAEAGJ7rmKD6MCDu85ig+jAwAEIUc3VnZ2VzdC43dHlxbnNtcHR0cmI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</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87aba9ee-e5b3-4384-a6ea-c316f87d3a8c" xsi:nil="true"/>
    <lcf76f155ced4ddcb4097134ff3c332f xmlns="562ad778-bc6d-45c9-8609-7724b8e4a2b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2B47AB05B25841498A90CE2290EB35B7" ma:contentTypeVersion="17" ma:contentTypeDescription="Utwórz nowy dokument." ma:contentTypeScope="" ma:versionID="ed81aee18627330ccd6dd7314570cce1">
  <xsd:schema xmlns:xsd="http://www.w3.org/2001/XMLSchema" xmlns:xs="http://www.w3.org/2001/XMLSchema" xmlns:p="http://schemas.microsoft.com/office/2006/metadata/properties" xmlns:ns2="562ad778-bc6d-45c9-8609-7724b8e4a2b9" xmlns:ns3="87aba9ee-e5b3-4384-a6ea-c316f87d3a8c" targetNamespace="http://schemas.microsoft.com/office/2006/metadata/properties" ma:root="true" ma:fieldsID="4169ae7a9e404cc9fe066c26be875c82" ns2:_="" ns3:_="">
    <xsd:import namespace="562ad778-bc6d-45c9-8609-7724b8e4a2b9"/>
    <xsd:import namespace="87aba9ee-e5b3-4384-a6ea-c316f87d3a8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2ad778-bc6d-45c9-8609-7724b8e4a2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Tagi obrazów" ma:readOnly="false" ma:fieldId="{5cf76f15-5ced-4ddc-b409-7134ff3c332f}" ma:taxonomyMulti="true" ma:sspId="0822ac0e-e204-4635-b95e-889568c26b0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aba9ee-e5b3-4384-a6ea-c316f87d3a8c"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element name="TaxCatchAll" ma:index="16" nillable="true" ma:displayName="Taxonomy Catch All Column" ma:hidden="true" ma:list="{47c13aec-ee10-4767-bfaf-778670821063}" ma:internalName="TaxCatchAll" ma:showField="CatchAllData" ma:web="87aba9ee-e5b3-4384-a6ea-c316f87d3a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1E05FAD-970D-4C86-BA79-99917A29468F}">
  <ds:schemaRefs>
    <ds:schemaRef ds:uri="http://schemas.microsoft.com/office/2006/metadata/properties"/>
    <ds:schemaRef ds:uri="http://schemas.microsoft.com/office/infopath/2007/PartnerControls"/>
    <ds:schemaRef ds:uri="87aba9ee-e5b3-4384-a6ea-c316f87d3a8c"/>
    <ds:schemaRef ds:uri="562ad778-bc6d-45c9-8609-7724b8e4a2b9"/>
  </ds:schemaRefs>
</ds:datastoreItem>
</file>

<file path=customXml/itemProps3.xml><?xml version="1.0" encoding="utf-8"?>
<ds:datastoreItem xmlns:ds="http://schemas.openxmlformats.org/officeDocument/2006/customXml" ds:itemID="{9C9A4AA8-F5B2-4DAC-BAD8-6CFDAB56AA2B}">
  <ds:schemaRefs>
    <ds:schemaRef ds:uri="http://schemas.microsoft.com/sharepoint/v3/contenttype/forms"/>
  </ds:schemaRefs>
</ds:datastoreItem>
</file>

<file path=customXml/itemProps4.xml><?xml version="1.0" encoding="utf-8"?>
<ds:datastoreItem xmlns:ds="http://schemas.openxmlformats.org/officeDocument/2006/customXml" ds:itemID="{0F3FB5FD-110D-49B9-8EE6-90D3D39D66C9}"/>
</file>

<file path=docProps/app.xml><?xml version="1.0" encoding="utf-8"?>
<Properties xmlns="http://schemas.openxmlformats.org/officeDocument/2006/extended-properties" xmlns:vt="http://schemas.openxmlformats.org/officeDocument/2006/docPropsVTypes">
  <Template>Normal</Template>
  <TotalTime>60</TotalTime>
  <Pages>15</Pages>
  <Words>5980</Words>
  <Characters>34089</Characters>
  <Application>Microsoft Office Word</Application>
  <DocSecurity>0</DocSecurity>
  <Lines>284</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Joanna Makocka</cp:lastModifiedBy>
  <cp:revision>6</cp:revision>
  <cp:lastPrinted>2024-11-04T12:41:00Z</cp:lastPrinted>
  <dcterms:created xsi:type="dcterms:W3CDTF">2024-11-04T11:38:00Z</dcterms:created>
  <dcterms:modified xsi:type="dcterms:W3CDTF">2024-11-04T12:41:00Z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0x0101002B47AB05B25841498A90CE2290EB35B7</vt:lpwstr>
  </property>
</Properties>
</file>